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A1" w:rsidRPr="00A95703" w:rsidRDefault="003911A1" w:rsidP="003911A1">
      <w:pPr>
        <w:pStyle w:val="Zkladntext"/>
        <w:rPr>
          <w:sz w:val="8"/>
          <w:szCs w:val="8"/>
        </w:rPr>
      </w:pPr>
    </w:p>
    <w:p w:rsidR="003911A1" w:rsidRPr="00A95703" w:rsidRDefault="003911A1" w:rsidP="003911A1">
      <w:pPr>
        <w:pStyle w:val="Zkladntext"/>
        <w:rPr>
          <w:b/>
          <w:bCs/>
          <w:sz w:val="32"/>
          <w:szCs w:val="32"/>
        </w:rPr>
      </w:pPr>
      <w:r w:rsidRPr="00A95703">
        <w:rPr>
          <w:b/>
          <w:bCs/>
          <w:sz w:val="32"/>
          <w:szCs w:val="32"/>
        </w:rPr>
        <w:t>Obsah:</w:t>
      </w:r>
    </w:p>
    <w:p w:rsidR="003911A1" w:rsidRPr="00A95703" w:rsidRDefault="003911A1" w:rsidP="003911A1">
      <w:pPr>
        <w:pStyle w:val="Zkladntext"/>
        <w:rPr>
          <w:sz w:val="8"/>
          <w:szCs w:val="8"/>
        </w:rPr>
      </w:pPr>
    </w:p>
    <w:p w:rsidR="00943721" w:rsidRDefault="003911A1">
      <w:pPr>
        <w:pStyle w:val="Obsah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A95703">
        <w:rPr>
          <w:rFonts w:cs="Arial"/>
        </w:rPr>
        <w:fldChar w:fldCharType="begin"/>
      </w:r>
      <w:r w:rsidRPr="00A95703">
        <w:rPr>
          <w:rFonts w:cs="Arial"/>
        </w:rPr>
        <w:instrText xml:space="preserve"> TOC \o "1-3" \h \z \u </w:instrText>
      </w:r>
      <w:r w:rsidRPr="00A95703">
        <w:rPr>
          <w:rFonts w:cs="Arial"/>
        </w:rPr>
        <w:fldChar w:fldCharType="separate"/>
      </w:r>
      <w:hyperlink w:anchor="_Toc487726968" w:history="1">
        <w:r w:rsidR="00943721" w:rsidRPr="00717CA1">
          <w:rPr>
            <w:rStyle w:val="Hypertextovodkaz"/>
          </w:rPr>
          <w:t>1.</w:t>
        </w:r>
        <w:r w:rsidR="009437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3721" w:rsidRPr="00717CA1">
          <w:rPr>
            <w:rStyle w:val="Hypertextovodkaz"/>
          </w:rPr>
          <w:t>VŠEOBECNÁ ČÁST</w:t>
        </w:r>
        <w:r w:rsidR="00943721">
          <w:rPr>
            <w:webHidden/>
          </w:rPr>
          <w:tab/>
        </w:r>
        <w:r w:rsidR="00943721">
          <w:rPr>
            <w:webHidden/>
          </w:rPr>
          <w:fldChar w:fldCharType="begin"/>
        </w:r>
        <w:r w:rsidR="00943721">
          <w:rPr>
            <w:webHidden/>
          </w:rPr>
          <w:instrText xml:space="preserve"> PAGEREF _Toc487726968 \h </w:instrText>
        </w:r>
        <w:r w:rsidR="00943721">
          <w:rPr>
            <w:webHidden/>
          </w:rPr>
        </w:r>
        <w:r w:rsidR="00943721">
          <w:rPr>
            <w:webHidden/>
          </w:rPr>
          <w:fldChar w:fldCharType="separate"/>
        </w:r>
        <w:r w:rsidR="00943721">
          <w:rPr>
            <w:webHidden/>
          </w:rPr>
          <w:t>1</w:t>
        </w:r>
        <w:r w:rsidR="00943721">
          <w:rPr>
            <w:webHidden/>
          </w:rPr>
          <w:fldChar w:fldCharType="end"/>
        </w:r>
      </w:hyperlink>
    </w:p>
    <w:p w:rsidR="00943721" w:rsidRDefault="00943721">
      <w:pPr>
        <w:pStyle w:val="Obsah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69" w:history="1">
        <w:r w:rsidRPr="00717CA1">
          <w:rPr>
            <w:rStyle w:val="Hypertextovodkaz"/>
            <w:rFonts w:cs="Arial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  <w:rFonts w:cs="Arial"/>
          </w:rPr>
          <w:t>Všeobecné údaje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70" w:history="1">
        <w:r w:rsidRPr="00717CA1">
          <w:rPr>
            <w:rStyle w:val="Hypertextovodkaz"/>
            <w:rFonts w:cs="Arial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  <w:rFonts w:cs="Arial"/>
          </w:rPr>
          <w:t>Výchozí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71" w:history="1">
        <w:r w:rsidRPr="00717CA1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</w:rPr>
          <w:t>TECHNICKÉ ŘEŠENÍ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72" w:history="1">
        <w:r w:rsidRPr="00717CA1">
          <w:rPr>
            <w:rStyle w:val="Hypertextovodkaz"/>
            <w:rFonts w:cs="Arial"/>
          </w:rPr>
          <w:t>2.1.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  <w:rFonts w:cs="Arial"/>
          </w:rPr>
          <w:t>Společná televizní anténa STA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73" w:history="1">
        <w:r w:rsidRPr="00717CA1">
          <w:rPr>
            <w:rStyle w:val="Hypertextovodkaz"/>
            <w:noProof/>
          </w:rPr>
          <w:t>2.1.1.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74" w:history="1">
        <w:r w:rsidRPr="00717CA1">
          <w:rPr>
            <w:rStyle w:val="Hypertextovodkaz"/>
            <w:noProof/>
          </w:rPr>
          <w:t>2.1.2.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Umístění hl.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75" w:history="1">
        <w:r w:rsidRPr="00717CA1">
          <w:rPr>
            <w:rStyle w:val="Hypertextovodkaz"/>
            <w:noProof/>
          </w:rPr>
          <w:t>2.1.3.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Rozvody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76" w:history="1">
        <w:r w:rsidRPr="00717CA1">
          <w:rPr>
            <w:rStyle w:val="Hypertextovodkaz"/>
            <w:rFonts w:cs="Arial"/>
          </w:rPr>
          <w:t>2.2.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  <w:rFonts w:cs="Arial"/>
          </w:rPr>
          <w:t>Telefonní rozvody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77" w:history="1">
        <w:r w:rsidRPr="00717CA1">
          <w:rPr>
            <w:rStyle w:val="Hypertextovodkaz"/>
            <w:noProof/>
          </w:rPr>
          <w:t>2.2.1.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Popis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78" w:history="1">
        <w:r w:rsidRPr="00717CA1">
          <w:rPr>
            <w:rStyle w:val="Hypertextovodkaz"/>
            <w:noProof/>
          </w:rPr>
          <w:t>2.2.2.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Rozvody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79" w:history="1">
        <w:r w:rsidRPr="00717CA1">
          <w:rPr>
            <w:rStyle w:val="Hypertextovodkaz"/>
            <w:rFonts w:cs="Arial"/>
          </w:rPr>
          <w:t>2.3.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  <w:rFonts w:cs="Arial"/>
          </w:rPr>
          <w:t>Domácí telefony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80" w:history="1">
        <w:r w:rsidRPr="00717CA1">
          <w:rPr>
            <w:rStyle w:val="Hypertextovodkaz"/>
            <w:noProof/>
          </w:rPr>
          <w:t>2.3.1.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Popis systému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3"/>
        <w:tabs>
          <w:tab w:val="left" w:pos="1320"/>
          <w:tab w:val="right" w:leader="dot" w:pos="934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7726981" w:history="1">
        <w:r w:rsidRPr="00717CA1">
          <w:rPr>
            <w:rStyle w:val="Hypertextovodkaz"/>
            <w:noProof/>
          </w:rPr>
          <w:t>2.3.2.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17CA1">
          <w:rPr>
            <w:rStyle w:val="Hypertextovodkaz"/>
            <w:noProof/>
          </w:rPr>
          <w:t>Kabeláž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_Toc487726981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43721" w:rsidRDefault="00943721">
      <w:pPr>
        <w:pStyle w:val="Obsah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87726982" w:history="1">
        <w:r w:rsidRPr="00717CA1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17CA1">
          <w:rPr>
            <w:rStyle w:val="Hypertextovodkaz"/>
          </w:rPr>
          <w:t>VÝKAZ VÝMĚR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_Toc487726982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50B9C" w:rsidRDefault="003911A1" w:rsidP="003911A1">
      <w:pPr>
        <w:pStyle w:val="Zkladntext"/>
      </w:pPr>
      <w:r w:rsidRPr="00A95703">
        <w:fldChar w:fldCharType="end"/>
      </w:r>
    </w:p>
    <w:p w:rsidR="00AE3B18" w:rsidRDefault="00AE3B18" w:rsidP="003911A1">
      <w:pPr>
        <w:pStyle w:val="Zkladntext"/>
      </w:pPr>
    </w:p>
    <w:p w:rsidR="003911A1" w:rsidRPr="00A95703" w:rsidRDefault="003911A1" w:rsidP="003911A1">
      <w:pPr>
        <w:pStyle w:val="Nadpis1"/>
        <w:tabs>
          <w:tab w:val="clear" w:pos="1420"/>
          <w:tab w:val="num" w:pos="0"/>
        </w:tabs>
        <w:ind w:left="426" w:hanging="426"/>
      </w:pPr>
      <w:bookmarkStart w:id="0" w:name="_Toc487726968"/>
      <w:r w:rsidRPr="00A95703">
        <w:t>VŠEOBECNÁ ČÁST</w:t>
      </w:r>
      <w:bookmarkEnd w:id="0"/>
    </w:p>
    <w:p w:rsidR="003911A1" w:rsidRPr="00A95703" w:rsidRDefault="003911A1" w:rsidP="00C6053F">
      <w:pPr>
        <w:pStyle w:val="Nadpis2"/>
        <w:tabs>
          <w:tab w:val="num" w:pos="0"/>
        </w:tabs>
        <w:ind w:left="0" w:firstLine="0"/>
        <w:rPr>
          <w:rFonts w:ascii="Arial" w:hAnsi="Arial" w:cs="Arial"/>
          <w:lang w:val="cs-CZ"/>
        </w:rPr>
      </w:pPr>
      <w:bookmarkStart w:id="1" w:name="_Toc487726969"/>
      <w:r w:rsidRPr="00A95703">
        <w:rPr>
          <w:rFonts w:ascii="Arial" w:hAnsi="Arial" w:cs="Arial"/>
          <w:lang w:val="cs-CZ"/>
        </w:rPr>
        <w:t>Všeobecné údaje</w:t>
      </w:r>
      <w:bookmarkEnd w:id="1"/>
    </w:p>
    <w:p w:rsidR="003911A1" w:rsidRPr="00A95703" w:rsidRDefault="003911A1" w:rsidP="003911A1">
      <w:pPr>
        <w:pStyle w:val="Zkladntext"/>
      </w:pPr>
    </w:p>
    <w:p w:rsidR="00F404E9" w:rsidRDefault="003911A1" w:rsidP="00F404E9">
      <w:pPr>
        <w:pStyle w:val="Zkladntext"/>
        <w:rPr>
          <w:sz w:val="22"/>
          <w:szCs w:val="22"/>
        </w:rPr>
      </w:pPr>
      <w:r w:rsidRPr="00A95703">
        <w:rPr>
          <w:b/>
          <w:bCs/>
          <w:sz w:val="22"/>
          <w:szCs w:val="22"/>
        </w:rPr>
        <w:t xml:space="preserve">    </w:t>
      </w:r>
      <w:r w:rsidRPr="00C16383">
        <w:rPr>
          <w:b/>
          <w:bCs/>
          <w:sz w:val="22"/>
          <w:szCs w:val="22"/>
        </w:rPr>
        <w:t>Název stavby</w:t>
      </w:r>
      <w:r w:rsidRPr="00C16383">
        <w:rPr>
          <w:sz w:val="22"/>
          <w:szCs w:val="22"/>
        </w:rPr>
        <w:t>:</w:t>
      </w:r>
      <w:r w:rsidRPr="00C16383">
        <w:rPr>
          <w:sz w:val="22"/>
          <w:szCs w:val="22"/>
        </w:rPr>
        <w:tab/>
      </w:r>
      <w:r w:rsidRPr="00C16383">
        <w:rPr>
          <w:sz w:val="22"/>
          <w:szCs w:val="22"/>
        </w:rPr>
        <w:tab/>
      </w:r>
      <w:r w:rsidR="00F404E9" w:rsidRPr="00F404E9">
        <w:rPr>
          <w:sz w:val="22"/>
          <w:szCs w:val="22"/>
        </w:rPr>
        <w:t xml:space="preserve">VÍTĚZNÁ 531 /13 PRAHA 5, DOKUMENTACE UDRŽOVACÍCH </w:t>
      </w:r>
    </w:p>
    <w:p w:rsidR="00F404E9" w:rsidRDefault="00F404E9" w:rsidP="00F404E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404E9">
        <w:rPr>
          <w:sz w:val="22"/>
          <w:szCs w:val="22"/>
        </w:rPr>
        <w:t>PRACÍ -</w:t>
      </w:r>
      <w:r>
        <w:rPr>
          <w:sz w:val="22"/>
          <w:szCs w:val="22"/>
        </w:rPr>
        <w:t xml:space="preserve"> </w:t>
      </w:r>
      <w:r w:rsidRPr="00F404E9">
        <w:rPr>
          <w:sz w:val="22"/>
          <w:szCs w:val="22"/>
        </w:rPr>
        <w:t xml:space="preserve">REKONSTRUKCE DOMOVNÍCH PÁTEŘNÍCH, </w:t>
      </w:r>
    </w:p>
    <w:p w:rsidR="00E448E7" w:rsidRDefault="00F404E9" w:rsidP="00F404E9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404E9">
        <w:rPr>
          <w:sz w:val="22"/>
          <w:szCs w:val="22"/>
        </w:rPr>
        <w:t>ROZVODŮ</w:t>
      </w:r>
      <w:bookmarkStart w:id="2" w:name="_GoBack"/>
      <w:bookmarkEnd w:id="2"/>
      <w:r w:rsidRPr="00F404E9">
        <w:rPr>
          <w:sz w:val="22"/>
          <w:szCs w:val="22"/>
        </w:rPr>
        <w:t xml:space="preserve"> PLYNU, SILNO- A SLABOPROUDU</w:t>
      </w:r>
      <w:r w:rsidR="00E448E7" w:rsidRPr="00E448E7">
        <w:rPr>
          <w:sz w:val="22"/>
          <w:szCs w:val="22"/>
        </w:rPr>
        <w:t xml:space="preserve"> </w:t>
      </w:r>
    </w:p>
    <w:p w:rsidR="00C81D67" w:rsidRDefault="003911A1" w:rsidP="00E11633">
      <w:pPr>
        <w:autoSpaceDE w:val="0"/>
        <w:autoSpaceDN w:val="0"/>
        <w:adjustRightInd w:val="0"/>
        <w:rPr>
          <w:rFonts w:cs="Arial"/>
          <w:szCs w:val="22"/>
        </w:rPr>
      </w:pPr>
      <w:r w:rsidRPr="00C16383">
        <w:rPr>
          <w:rFonts w:cs="Arial"/>
          <w:szCs w:val="22"/>
        </w:rPr>
        <w:t xml:space="preserve">    </w:t>
      </w:r>
      <w:r w:rsidRPr="00C16383">
        <w:rPr>
          <w:rFonts w:cs="Arial"/>
          <w:b/>
          <w:bCs/>
          <w:szCs w:val="22"/>
        </w:rPr>
        <w:t>Investor</w:t>
      </w:r>
      <w:r w:rsidRPr="00C16383">
        <w:rPr>
          <w:rFonts w:cs="Arial"/>
          <w:szCs w:val="22"/>
        </w:rPr>
        <w:t>:</w:t>
      </w:r>
      <w:r w:rsidRPr="00C16383">
        <w:rPr>
          <w:rFonts w:cs="Arial"/>
          <w:szCs w:val="22"/>
        </w:rPr>
        <w:tab/>
      </w:r>
      <w:r w:rsidRPr="00C16383">
        <w:rPr>
          <w:rFonts w:cs="Arial"/>
          <w:szCs w:val="22"/>
        </w:rPr>
        <w:tab/>
      </w:r>
      <w:r w:rsidRPr="00C16383">
        <w:rPr>
          <w:rFonts w:cs="Arial"/>
          <w:szCs w:val="22"/>
        </w:rPr>
        <w:tab/>
      </w:r>
      <w:r w:rsidR="00F404E9">
        <w:rPr>
          <w:rFonts w:cs="Arial"/>
          <w:szCs w:val="22"/>
        </w:rPr>
        <w:t>Městská část Praha 5</w:t>
      </w:r>
      <w:r w:rsidR="00C16383" w:rsidRPr="00C16383">
        <w:rPr>
          <w:rFonts w:cs="Arial"/>
          <w:szCs w:val="22"/>
        </w:rPr>
        <w:t xml:space="preserve">, </w:t>
      </w:r>
      <w:proofErr w:type="gramStart"/>
      <w:r w:rsidR="00F404E9">
        <w:rPr>
          <w:rFonts w:cs="Arial"/>
          <w:szCs w:val="22"/>
        </w:rPr>
        <w:t>14.října</w:t>
      </w:r>
      <w:proofErr w:type="gramEnd"/>
      <w:r w:rsidR="00F404E9">
        <w:rPr>
          <w:rFonts w:cs="Arial"/>
          <w:szCs w:val="22"/>
        </w:rPr>
        <w:t xml:space="preserve"> 1381/4, Praha 5</w:t>
      </w:r>
    </w:p>
    <w:p w:rsidR="003911A1" w:rsidRPr="00A95703" w:rsidRDefault="003911A1" w:rsidP="003911A1">
      <w:pPr>
        <w:pStyle w:val="Zkladntext"/>
        <w:rPr>
          <w:sz w:val="22"/>
          <w:szCs w:val="22"/>
        </w:rPr>
      </w:pPr>
      <w:r w:rsidRPr="00B2393B">
        <w:rPr>
          <w:b/>
          <w:bCs/>
          <w:sz w:val="22"/>
          <w:szCs w:val="22"/>
        </w:rPr>
        <w:t xml:space="preserve">    Název PS</w:t>
      </w:r>
      <w:r w:rsidRPr="00B2393B">
        <w:rPr>
          <w:sz w:val="22"/>
          <w:szCs w:val="22"/>
        </w:rPr>
        <w:t>:</w:t>
      </w:r>
      <w:r w:rsidRPr="00B2393B">
        <w:rPr>
          <w:sz w:val="22"/>
          <w:szCs w:val="22"/>
        </w:rPr>
        <w:tab/>
      </w:r>
      <w:r w:rsidRPr="00B2393B">
        <w:rPr>
          <w:sz w:val="22"/>
          <w:szCs w:val="22"/>
        </w:rPr>
        <w:tab/>
      </w:r>
      <w:r w:rsidRPr="00B2393B">
        <w:rPr>
          <w:sz w:val="22"/>
          <w:szCs w:val="22"/>
        </w:rPr>
        <w:tab/>
      </w:r>
      <w:r w:rsidR="005D27C9" w:rsidRPr="005D27C9">
        <w:rPr>
          <w:sz w:val="22"/>
          <w:szCs w:val="22"/>
        </w:rPr>
        <w:t>D</w:t>
      </w:r>
      <w:r w:rsidR="00F404E9">
        <w:rPr>
          <w:sz w:val="22"/>
          <w:szCs w:val="22"/>
        </w:rPr>
        <w:t>.</w:t>
      </w:r>
      <w:r w:rsidR="005D27C9" w:rsidRPr="005D27C9">
        <w:rPr>
          <w:sz w:val="22"/>
          <w:szCs w:val="22"/>
        </w:rPr>
        <w:t>1.</w:t>
      </w:r>
      <w:r w:rsidR="00F404E9">
        <w:rPr>
          <w:sz w:val="22"/>
          <w:szCs w:val="22"/>
        </w:rPr>
        <w:t>4.</w:t>
      </w:r>
      <w:r w:rsidR="00612F5C">
        <w:rPr>
          <w:sz w:val="22"/>
          <w:szCs w:val="22"/>
        </w:rPr>
        <w:t>3</w:t>
      </w:r>
      <w:r w:rsidR="005D27C9" w:rsidRPr="005D27C9">
        <w:rPr>
          <w:sz w:val="22"/>
          <w:szCs w:val="22"/>
        </w:rPr>
        <w:t xml:space="preserve"> –</w:t>
      </w:r>
      <w:r w:rsidR="00F404E9">
        <w:rPr>
          <w:sz w:val="22"/>
          <w:szCs w:val="22"/>
        </w:rPr>
        <w:t xml:space="preserve"> S</w:t>
      </w:r>
      <w:r w:rsidR="00E448E7">
        <w:rPr>
          <w:sz w:val="22"/>
          <w:szCs w:val="22"/>
        </w:rPr>
        <w:t>laboproud</w:t>
      </w:r>
      <w:r w:rsidR="00F404E9">
        <w:rPr>
          <w:sz w:val="22"/>
          <w:szCs w:val="22"/>
        </w:rPr>
        <w:t>á elektrotechnika (ESL)</w:t>
      </w:r>
    </w:p>
    <w:p w:rsidR="003911A1" w:rsidRPr="00A95703" w:rsidRDefault="003911A1" w:rsidP="00C807F8">
      <w:pPr>
        <w:pStyle w:val="Nadpis2"/>
        <w:tabs>
          <w:tab w:val="num" w:pos="0"/>
        </w:tabs>
        <w:spacing w:after="60"/>
        <w:ind w:left="425" w:hanging="425"/>
        <w:rPr>
          <w:rFonts w:ascii="Arial" w:hAnsi="Arial" w:cs="Arial"/>
          <w:lang w:val="cs-CZ"/>
        </w:rPr>
      </w:pPr>
      <w:bookmarkStart w:id="3" w:name="_Toc487726970"/>
      <w:r w:rsidRPr="00A95703">
        <w:rPr>
          <w:rFonts w:ascii="Arial" w:hAnsi="Arial" w:cs="Arial"/>
          <w:lang w:val="cs-CZ"/>
        </w:rPr>
        <w:t>Výchozí podklady</w:t>
      </w:r>
      <w:bookmarkEnd w:id="3"/>
    </w:p>
    <w:p w:rsidR="003911A1" w:rsidRPr="00410D36" w:rsidRDefault="003911A1" w:rsidP="003911A1">
      <w:pPr>
        <w:pStyle w:val="Zkladntext"/>
        <w:rPr>
          <w:sz w:val="22"/>
          <w:szCs w:val="22"/>
        </w:rPr>
      </w:pPr>
      <w:r w:rsidRPr="00410D36">
        <w:rPr>
          <w:sz w:val="22"/>
          <w:szCs w:val="22"/>
        </w:rPr>
        <w:t>Pro zpracování této zprávy bylo použito následujících podkladů:</w:t>
      </w:r>
    </w:p>
    <w:p w:rsidR="003911A1" w:rsidRPr="00410D36" w:rsidRDefault="003911A1" w:rsidP="003911A1">
      <w:pPr>
        <w:pStyle w:val="Zkladntext"/>
        <w:rPr>
          <w:sz w:val="22"/>
          <w:szCs w:val="22"/>
        </w:rPr>
      </w:pPr>
      <w:r w:rsidRPr="00410D36">
        <w:rPr>
          <w:sz w:val="22"/>
          <w:szCs w:val="22"/>
        </w:rPr>
        <w:t xml:space="preserve">- Půdorysné podklady dodané </w:t>
      </w:r>
      <w:r w:rsidR="00E11633">
        <w:rPr>
          <w:sz w:val="22"/>
          <w:szCs w:val="22"/>
        </w:rPr>
        <w:t>GP</w:t>
      </w:r>
    </w:p>
    <w:p w:rsidR="007575E4" w:rsidRDefault="007575E4" w:rsidP="003911A1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- Zadání </w:t>
      </w:r>
      <w:r w:rsidR="00442514">
        <w:rPr>
          <w:sz w:val="22"/>
          <w:szCs w:val="22"/>
        </w:rPr>
        <w:t>investora</w:t>
      </w:r>
    </w:p>
    <w:p w:rsidR="00E11633" w:rsidRDefault="00E11633" w:rsidP="003911A1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- Konzultace s ostatními profesemi</w:t>
      </w:r>
    </w:p>
    <w:p w:rsidR="00410D36" w:rsidRPr="00410D36" w:rsidRDefault="00410D36" w:rsidP="003911A1">
      <w:pPr>
        <w:pStyle w:val="Zkladntext"/>
        <w:rPr>
          <w:sz w:val="22"/>
          <w:szCs w:val="22"/>
        </w:rPr>
      </w:pPr>
    </w:p>
    <w:p w:rsidR="003911A1" w:rsidRPr="00410D36" w:rsidRDefault="003911A1" w:rsidP="003911A1">
      <w:pPr>
        <w:pStyle w:val="Zkladntext"/>
        <w:jc w:val="both"/>
        <w:rPr>
          <w:b/>
          <w:bCs/>
          <w:i/>
          <w:iCs/>
          <w:sz w:val="22"/>
          <w:szCs w:val="22"/>
        </w:rPr>
      </w:pPr>
      <w:r w:rsidRPr="00410D36">
        <w:rPr>
          <w:b/>
          <w:bCs/>
          <w:i/>
          <w:iCs/>
          <w:sz w:val="22"/>
          <w:szCs w:val="22"/>
        </w:rPr>
        <w:t>Základní normy:</w:t>
      </w:r>
    </w:p>
    <w:p w:rsidR="003911A1" w:rsidRPr="00410D36" w:rsidRDefault="003911A1" w:rsidP="003911A1">
      <w:pPr>
        <w:pStyle w:val="Zkladntext"/>
        <w:jc w:val="both"/>
        <w:rPr>
          <w:b/>
          <w:bCs/>
          <w:i/>
          <w:iCs/>
          <w:sz w:val="22"/>
          <w:szCs w:val="22"/>
        </w:rPr>
      </w:pPr>
      <w:r w:rsidRPr="00410D36">
        <w:rPr>
          <w:b/>
          <w:bCs/>
          <w:i/>
          <w:iCs/>
          <w:sz w:val="22"/>
          <w:szCs w:val="22"/>
        </w:rPr>
        <w:t>Všeobecné</w:t>
      </w:r>
    </w:p>
    <w:p w:rsidR="003911A1" w:rsidRPr="00410D36" w:rsidRDefault="003911A1" w:rsidP="003911A1">
      <w:pPr>
        <w:pStyle w:val="Zkladntext"/>
        <w:jc w:val="both"/>
        <w:rPr>
          <w:sz w:val="22"/>
          <w:szCs w:val="22"/>
        </w:rPr>
      </w:pPr>
      <w:r w:rsidRPr="00410D36">
        <w:rPr>
          <w:i/>
          <w:iCs/>
          <w:sz w:val="22"/>
          <w:szCs w:val="22"/>
        </w:rPr>
        <w:t>ČSN 34 2300</w:t>
      </w:r>
      <w:r w:rsidRPr="00410D36">
        <w:rPr>
          <w:sz w:val="22"/>
          <w:szCs w:val="22"/>
        </w:rPr>
        <w:t xml:space="preserve">             - Předpisy pro vnitřní rozvody sdělovací vedení</w:t>
      </w:r>
    </w:p>
    <w:p w:rsidR="003911A1" w:rsidRPr="00410D36" w:rsidRDefault="003911A1" w:rsidP="003911A1">
      <w:pPr>
        <w:pStyle w:val="Zkladntext"/>
        <w:jc w:val="both"/>
        <w:rPr>
          <w:sz w:val="22"/>
          <w:szCs w:val="22"/>
        </w:rPr>
      </w:pPr>
      <w:r w:rsidRPr="00410D36">
        <w:rPr>
          <w:i/>
          <w:iCs/>
          <w:sz w:val="22"/>
          <w:szCs w:val="22"/>
        </w:rPr>
        <w:t>ČSN 33 4000</w:t>
      </w:r>
      <w:r w:rsidRPr="00410D36">
        <w:rPr>
          <w:sz w:val="22"/>
          <w:szCs w:val="22"/>
        </w:rPr>
        <w:t xml:space="preserve">             - Požadavky na odolnost sdělovacích zařízení proti přepětí a</w:t>
      </w:r>
    </w:p>
    <w:p w:rsidR="003911A1" w:rsidRDefault="003911A1" w:rsidP="003911A1">
      <w:pPr>
        <w:pStyle w:val="Zkladntext"/>
        <w:ind w:left="2268"/>
        <w:jc w:val="both"/>
        <w:rPr>
          <w:sz w:val="22"/>
          <w:szCs w:val="22"/>
        </w:rPr>
      </w:pPr>
      <w:r w:rsidRPr="00410D36">
        <w:rPr>
          <w:sz w:val="22"/>
          <w:szCs w:val="22"/>
        </w:rPr>
        <w:t>nadproudu</w:t>
      </w:r>
    </w:p>
    <w:p w:rsidR="003911A1" w:rsidRDefault="003911A1" w:rsidP="00EE6E2F">
      <w:pPr>
        <w:pStyle w:val="Nadpis1"/>
        <w:tabs>
          <w:tab w:val="clear" w:pos="1420"/>
          <w:tab w:val="num" w:pos="0"/>
        </w:tabs>
        <w:spacing w:after="0"/>
        <w:ind w:left="425" w:hanging="425"/>
      </w:pPr>
      <w:bookmarkStart w:id="4" w:name="_Toc487726971"/>
      <w:r w:rsidRPr="00A95703">
        <w:t>TECHNICKÉ ŘEŠENÍ</w:t>
      </w:r>
      <w:bookmarkEnd w:id="4"/>
    </w:p>
    <w:p w:rsidR="00857922" w:rsidRPr="00857922" w:rsidRDefault="00857922" w:rsidP="00857922">
      <w:pPr>
        <w:spacing w:before="120"/>
        <w:rPr>
          <w:b/>
        </w:rPr>
      </w:pPr>
      <w:r w:rsidRPr="00857922">
        <w:rPr>
          <w:b/>
        </w:rPr>
        <w:t>Na schodišti musí být krytí trubek s kabely minimálně 1cm omítky.</w:t>
      </w:r>
    </w:p>
    <w:p w:rsidR="001F6268" w:rsidRPr="00A95703" w:rsidRDefault="001F6268" w:rsidP="001F6268">
      <w:pPr>
        <w:pStyle w:val="Nadpis2"/>
        <w:tabs>
          <w:tab w:val="num" w:pos="0"/>
        </w:tabs>
        <w:spacing w:before="240" w:after="120"/>
        <w:ind w:left="425" w:hanging="425"/>
        <w:rPr>
          <w:rFonts w:ascii="Arial" w:hAnsi="Arial" w:cs="Arial"/>
          <w:sz w:val="28"/>
          <w:szCs w:val="28"/>
          <w:lang w:val="cs-CZ"/>
        </w:rPr>
      </w:pPr>
      <w:bookmarkStart w:id="5" w:name="_Toc487726972"/>
      <w:r>
        <w:rPr>
          <w:rFonts w:ascii="Arial" w:hAnsi="Arial" w:cs="Arial"/>
          <w:sz w:val="28"/>
          <w:szCs w:val="28"/>
          <w:lang w:val="cs-CZ"/>
        </w:rPr>
        <w:t>Společná televizní anténa STA</w:t>
      </w:r>
      <w:bookmarkEnd w:id="5"/>
    </w:p>
    <w:p w:rsidR="001F6268" w:rsidRPr="00A95703" w:rsidRDefault="001F6268" w:rsidP="001F6268">
      <w:pPr>
        <w:pStyle w:val="Nadpis3"/>
        <w:tabs>
          <w:tab w:val="clear" w:pos="2500"/>
          <w:tab w:val="num" w:pos="0"/>
        </w:tabs>
        <w:spacing w:before="0"/>
        <w:ind w:left="425" w:hanging="425"/>
        <w:rPr>
          <w:sz w:val="24"/>
          <w:szCs w:val="24"/>
        </w:rPr>
      </w:pPr>
      <w:bookmarkStart w:id="6" w:name="_Toc487726973"/>
      <w:r w:rsidRPr="00A95703">
        <w:rPr>
          <w:sz w:val="24"/>
          <w:szCs w:val="24"/>
        </w:rPr>
        <w:t>Úvod</w:t>
      </w:r>
      <w:bookmarkEnd w:id="6"/>
    </w:p>
    <w:p w:rsidR="001F6268" w:rsidRPr="00995D68" w:rsidRDefault="00FA3C09" w:rsidP="001F6268">
      <w:pPr>
        <w:ind w:firstLine="709"/>
        <w:jc w:val="both"/>
        <w:rPr>
          <w:b/>
          <w:bCs/>
          <w:szCs w:val="22"/>
        </w:rPr>
      </w:pPr>
      <w:r>
        <w:t xml:space="preserve">V objektu bude </w:t>
      </w:r>
      <w:r w:rsidR="0007213B">
        <w:t xml:space="preserve">instalován </w:t>
      </w:r>
      <w:r w:rsidR="001F6268">
        <w:t xml:space="preserve">systém </w:t>
      </w:r>
      <w:r>
        <w:t>S</w:t>
      </w:r>
      <w:r w:rsidR="00C8445B">
        <w:t>polečné televizní antény STA. Na střeše bude</w:t>
      </w:r>
      <w:r w:rsidR="001F6268">
        <w:t xml:space="preserve"> </w:t>
      </w:r>
      <w:r w:rsidR="00C8445B">
        <w:t xml:space="preserve">na </w:t>
      </w:r>
      <w:r w:rsidR="00F404E9">
        <w:t xml:space="preserve">novém </w:t>
      </w:r>
      <w:r w:rsidR="00C8445B">
        <w:t xml:space="preserve">stožáru instalována </w:t>
      </w:r>
      <w:r w:rsidR="001F6268">
        <w:t>anténa pro příjem pozemního digitálního TV signálu</w:t>
      </w:r>
      <w:r w:rsidR="00995D68">
        <w:t xml:space="preserve"> DVB-T</w:t>
      </w:r>
      <w:r w:rsidR="00442514">
        <w:t xml:space="preserve"> a</w:t>
      </w:r>
      <w:r w:rsidR="001F6268">
        <w:t xml:space="preserve"> anténa pro </w:t>
      </w:r>
      <w:r w:rsidR="00995D68">
        <w:t xml:space="preserve">příjem </w:t>
      </w:r>
      <w:r w:rsidR="001F6268">
        <w:t>VKV</w:t>
      </w:r>
      <w:r w:rsidR="00442514">
        <w:t>.</w:t>
      </w:r>
      <w:r w:rsidR="00682ADB">
        <w:t xml:space="preserve"> </w:t>
      </w:r>
      <w:r w:rsidR="00E51525">
        <w:rPr>
          <w:rFonts w:cs="Arial"/>
          <w:szCs w:val="22"/>
        </w:rPr>
        <w:t>Po vstupu kabelů do objektu budou kabely opatřeny bleskojistkami.</w:t>
      </w:r>
      <w:r w:rsidR="00E448E7">
        <w:rPr>
          <w:rFonts w:cs="Arial"/>
          <w:szCs w:val="22"/>
        </w:rPr>
        <w:t xml:space="preserve"> Ke stožáru bud</w:t>
      </w:r>
      <w:r w:rsidR="00F404E9">
        <w:rPr>
          <w:rFonts w:cs="Arial"/>
          <w:szCs w:val="22"/>
        </w:rPr>
        <w:t>ou</w:t>
      </w:r>
      <w:r w:rsidR="00E448E7">
        <w:rPr>
          <w:rFonts w:cs="Arial"/>
          <w:szCs w:val="22"/>
        </w:rPr>
        <w:t xml:space="preserve"> natažen</w:t>
      </w:r>
      <w:r w:rsidR="00F404E9">
        <w:rPr>
          <w:rFonts w:cs="Arial"/>
          <w:szCs w:val="22"/>
        </w:rPr>
        <w:t>y</w:t>
      </w:r>
      <w:r w:rsidR="00E448E7">
        <w:rPr>
          <w:rFonts w:cs="Arial"/>
          <w:szCs w:val="22"/>
        </w:rPr>
        <w:t xml:space="preserve"> celkem </w:t>
      </w:r>
      <w:r w:rsidR="00F404E9">
        <w:rPr>
          <w:rFonts w:cs="Arial"/>
          <w:szCs w:val="22"/>
        </w:rPr>
        <w:t>3</w:t>
      </w:r>
      <w:r w:rsidR="00E448E7">
        <w:rPr>
          <w:rFonts w:cs="Arial"/>
          <w:szCs w:val="22"/>
        </w:rPr>
        <w:t xml:space="preserve"> koaxiální kabel</w:t>
      </w:r>
      <w:r w:rsidR="00F404E9">
        <w:rPr>
          <w:rFonts w:cs="Arial"/>
          <w:szCs w:val="22"/>
        </w:rPr>
        <w:t>y</w:t>
      </w:r>
      <w:r w:rsidR="00720831">
        <w:rPr>
          <w:rFonts w:cs="Arial"/>
          <w:szCs w:val="22"/>
        </w:rPr>
        <w:t xml:space="preserve"> – </w:t>
      </w:r>
      <w:r w:rsidR="00F404E9">
        <w:rPr>
          <w:rFonts w:cs="Arial"/>
          <w:szCs w:val="22"/>
        </w:rPr>
        <w:t>1</w:t>
      </w:r>
      <w:r w:rsidR="00720831">
        <w:rPr>
          <w:rFonts w:cs="Arial"/>
          <w:szCs w:val="22"/>
        </w:rPr>
        <w:t xml:space="preserve"> kabel jako rezerva pro případný příjem DVB-T z jiného vysílače (např. Ládví nebo </w:t>
      </w:r>
      <w:proofErr w:type="spellStart"/>
      <w:r w:rsidR="00720831">
        <w:rPr>
          <w:rFonts w:cs="Arial"/>
          <w:szCs w:val="22"/>
        </w:rPr>
        <w:t>Cukrák</w:t>
      </w:r>
      <w:proofErr w:type="spellEnd"/>
      <w:r w:rsidR="00720831">
        <w:rPr>
          <w:rFonts w:cs="Arial"/>
          <w:szCs w:val="22"/>
        </w:rPr>
        <w:t>).</w:t>
      </w:r>
    </w:p>
    <w:p w:rsidR="001F6268" w:rsidRDefault="001F6268" w:rsidP="001F6268">
      <w:pPr>
        <w:ind w:firstLine="709"/>
        <w:jc w:val="both"/>
      </w:pPr>
      <w:r>
        <w:lastRenderedPageBreak/>
        <w:t xml:space="preserve">Zásuvky </w:t>
      </w:r>
      <w:r w:rsidR="00FA3C09">
        <w:t xml:space="preserve">v bytech budou </w:t>
      </w:r>
      <w:r>
        <w:t xml:space="preserve">připojeny </w:t>
      </w:r>
      <w:r w:rsidRPr="00CF0D6B">
        <w:t xml:space="preserve">hvězdicově </w:t>
      </w:r>
      <w:r w:rsidR="00FA3C09" w:rsidRPr="00CF0D6B">
        <w:t>z</w:t>
      </w:r>
      <w:r w:rsidR="00E448E7">
        <w:t> </w:t>
      </w:r>
      <w:r w:rsidR="00242C57">
        <w:t>rozvaděče</w:t>
      </w:r>
      <w:r w:rsidR="00E448E7">
        <w:t xml:space="preserve"> STA v </w:t>
      </w:r>
      <w:r w:rsidR="00F404E9">
        <w:t>5</w:t>
      </w:r>
      <w:r w:rsidR="00E448E7">
        <w:t>.</w:t>
      </w:r>
      <w:r w:rsidR="00F404E9">
        <w:t>N</w:t>
      </w:r>
      <w:r w:rsidR="00E448E7">
        <w:t>P</w:t>
      </w:r>
      <w:r w:rsidR="00242C57">
        <w:t xml:space="preserve"> </w:t>
      </w:r>
      <w:r w:rsidR="00242C57" w:rsidRPr="00CF0D6B">
        <w:t>(všechny budou koncové)</w:t>
      </w:r>
      <w:r w:rsidR="00242C57">
        <w:t xml:space="preserve">. </w:t>
      </w:r>
      <w:r w:rsidRPr="00CF0D6B">
        <w:t>Zásuvky budou v provedení</w:t>
      </w:r>
      <w:r>
        <w:t xml:space="preserve"> se </w:t>
      </w:r>
      <w:r w:rsidR="002B6F74">
        <w:t>dvěma</w:t>
      </w:r>
      <w:r>
        <w:t xml:space="preserve"> konektory (TV+R). </w:t>
      </w:r>
      <w:r w:rsidR="00F404E9">
        <w:t>V </w:t>
      </w:r>
      <w:r w:rsidR="006E0EB4">
        <w:t>každé</w:t>
      </w:r>
      <w:r w:rsidR="00F404E9">
        <w:t>m bytě bude instalována vždy 1 zásuvka v pokoji – umístění bude dohodnuto individuálně s každým nájemníkem.</w:t>
      </w:r>
    </w:p>
    <w:p w:rsidR="001F6268" w:rsidRPr="00A95703" w:rsidRDefault="001F6268" w:rsidP="001F6268">
      <w:pPr>
        <w:pStyle w:val="Nadpis3"/>
        <w:tabs>
          <w:tab w:val="clear" w:pos="2500"/>
          <w:tab w:val="num" w:pos="0"/>
        </w:tabs>
        <w:ind w:left="426" w:hanging="426"/>
        <w:rPr>
          <w:sz w:val="24"/>
          <w:szCs w:val="24"/>
        </w:rPr>
      </w:pPr>
      <w:bookmarkStart w:id="7" w:name="_Toc487726974"/>
      <w:r>
        <w:rPr>
          <w:sz w:val="24"/>
          <w:szCs w:val="24"/>
        </w:rPr>
        <w:t>Umístění hl. zařízení</w:t>
      </w:r>
      <w:bookmarkEnd w:id="7"/>
    </w:p>
    <w:p w:rsidR="00832C65" w:rsidRDefault="008E1669" w:rsidP="001F6268">
      <w:pPr>
        <w:ind w:firstLine="709"/>
        <w:jc w:val="both"/>
      </w:pPr>
      <w:r>
        <w:t>R</w:t>
      </w:r>
      <w:r w:rsidR="00502B5A">
        <w:t>ozvaděč</w:t>
      </w:r>
      <w:r w:rsidR="00C8445B">
        <w:t xml:space="preserve"> STA bud</w:t>
      </w:r>
      <w:r w:rsidR="00FD1781">
        <w:t>e</w:t>
      </w:r>
      <w:r w:rsidR="00C8445B">
        <w:t xml:space="preserve"> </w:t>
      </w:r>
      <w:r w:rsidR="00502B5A" w:rsidRPr="00CF0D6B">
        <w:t xml:space="preserve">umístěn </w:t>
      </w:r>
      <w:r w:rsidR="00FD1781">
        <w:t>v</w:t>
      </w:r>
      <w:r w:rsidR="00CF7BB4">
        <w:t> posledním patře na schodišti</w:t>
      </w:r>
      <w:r w:rsidR="009013A8" w:rsidRPr="00CF0D6B">
        <w:t>.</w:t>
      </w:r>
      <w:r w:rsidR="00FD1781">
        <w:t xml:space="preserve"> </w:t>
      </w:r>
      <w:r w:rsidR="00832C65">
        <w:t>V rozvaděči bud</w:t>
      </w:r>
      <w:r w:rsidR="003B7159">
        <w:t>e</w:t>
      </w:r>
      <w:r w:rsidR="00832C65">
        <w:t xml:space="preserve"> umístěn </w:t>
      </w:r>
      <w:r w:rsidR="003B7159">
        <w:t>zesilovač a rozbočovače 1/</w:t>
      </w:r>
      <w:r w:rsidR="00FD1781">
        <w:t xml:space="preserve">3 </w:t>
      </w:r>
      <w:r w:rsidR="003B7159">
        <w:t>a 1/12.</w:t>
      </w:r>
    </w:p>
    <w:p w:rsidR="001F6268" w:rsidRPr="00D6541F" w:rsidRDefault="00D21574" w:rsidP="001F6268">
      <w:pPr>
        <w:ind w:firstLine="709"/>
        <w:jc w:val="both"/>
        <w:rPr>
          <w:szCs w:val="22"/>
        </w:rPr>
      </w:pPr>
      <w:r w:rsidRPr="00CF0D6B">
        <w:t>Do rozvaděče</w:t>
      </w:r>
      <w:r>
        <w:t xml:space="preserve"> </w:t>
      </w:r>
      <w:r w:rsidR="00BC4FF2">
        <w:t>STA</w:t>
      </w:r>
      <w:r>
        <w:t xml:space="preserve"> </w:t>
      </w:r>
      <w:r w:rsidR="00502B5A">
        <w:t>bude přivedeno napájení kabelem 3J</w:t>
      </w:r>
      <w:r>
        <w:t>x1</w:t>
      </w:r>
      <w:r w:rsidR="00502B5A">
        <w:t xml:space="preserve">,5 s jištěním </w:t>
      </w:r>
      <w:r w:rsidR="00BC4FF2">
        <w:t>6</w:t>
      </w:r>
      <w:r w:rsidR="00502B5A">
        <w:t>A ukončené vývodem z rozvaděče společné spotřeby.</w:t>
      </w:r>
      <w:r w:rsidR="00D6541F">
        <w:t xml:space="preserve"> </w:t>
      </w:r>
      <w:r w:rsidR="00D6541F" w:rsidRPr="00D6541F">
        <w:rPr>
          <w:szCs w:val="22"/>
        </w:rPr>
        <w:t>Typ kabelu a způsob uložení bude řešen v PD elektro-silnoproud.</w:t>
      </w:r>
    </w:p>
    <w:p w:rsidR="00502B5A" w:rsidRPr="00A95703" w:rsidRDefault="00502B5A" w:rsidP="00502B5A">
      <w:pPr>
        <w:pStyle w:val="Nadpis3"/>
        <w:tabs>
          <w:tab w:val="clear" w:pos="2500"/>
          <w:tab w:val="num" w:pos="0"/>
        </w:tabs>
        <w:ind w:left="426" w:hanging="426"/>
        <w:rPr>
          <w:sz w:val="24"/>
          <w:szCs w:val="24"/>
        </w:rPr>
      </w:pPr>
      <w:bookmarkStart w:id="8" w:name="_Toc487726975"/>
      <w:r>
        <w:rPr>
          <w:sz w:val="24"/>
          <w:szCs w:val="24"/>
        </w:rPr>
        <w:t>Rozvody</w:t>
      </w:r>
      <w:bookmarkEnd w:id="8"/>
    </w:p>
    <w:p w:rsidR="00D200CB" w:rsidRDefault="00502B5A" w:rsidP="00502B5A">
      <w:pPr>
        <w:ind w:firstLine="709"/>
        <w:jc w:val="both"/>
        <w:rPr>
          <w:szCs w:val="22"/>
        </w:rPr>
      </w:pPr>
      <w:r>
        <w:t xml:space="preserve">Kabelové trasy budou provedeny koaxiálním kabelem </w:t>
      </w:r>
      <w:r w:rsidR="00CF7BB4">
        <w:t>SAT 703B</w:t>
      </w:r>
      <w:r w:rsidRPr="00E10E11">
        <w:rPr>
          <w:szCs w:val="22"/>
        </w:rPr>
        <w:t xml:space="preserve">. </w:t>
      </w:r>
      <w:r w:rsidR="00E10E11" w:rsidRPr="00E10E11">
        <w:rPr>
          <w:szCs w:val="22"/>
        </w:rPr>
        <w:t>Ke stožáru bud</w:t>
      </w:r>
      <w:r w:rsidR="00CF7BB4">
        <w:rPr>
          <w:szCs w:val="22"/>
        </w:rPr>
        <w:t>ou</w:t>
      </w:r>
      <w:r w:rsidR="00E10E11" w:rsidRPr="00E10E11">
        <w:rPr>
          <w:szCs w:val="22"/>
        </w:rPr>
        <w:t xml:space="preserve"> natažen</w:t>
      </w:r>
      <w:r w:rsidR="00CF7BB4">
        <w:rPr>
          <w:szCs w:val="22"/>
        </w:rPr>
        <w:t>y</w:t>
      </w:r>
      <w:r w:rsidR="00E10E11" w:rsidRPr="00E10E11">
        <w:rPr>
          <w:szCs w:val="22"/>
        </w:rPr>
        <w:t xml:space="preserve"> celkem </w:t>
      </w:r>
      <w:r w:rsidR="00CF7BB4">
        <w:rPr>
          <w:szCs w:val="22"/>
        </w:rPr>
        <w:t>3</w:t>
      </w:r>
      <w:r w:rsidR="00E10E11" w:rsidRPr="00E10E11">
        <w:rPr>
          <w:szCs w:val="22"/>
        </w:rPr>
        <w:t xml:space="preserve"> koaxiální kabel</w:t>
      </w:r>
      <w:r w:rsidR="00CF7BB4">
        <w:rPr>
          <w:szCs w:val="22"/>
        </w:rPr>
        <w:t>y</w:t>
      </w:r>
      <w:r w:rsidR="00E10E11" w:rsidRPr="00E10E11">
        <w:rPr>
          <w:szCs w:val="22"/>
        </w:rPr>
        <w:t xml:space="preserve"> (1x DVB-T, 1x VKV, </w:t>
      </w:r>
      <w:r w:rsidR="00CF7BB4">
        <w:rPr>
          <w:szCs w:val="22"/>
        </w:rPr>
        <w:t>1</w:t>
      </w:r>
      <w:r w:rsidR="00E10E11" w:rsidRPr="00E10E11">
        <w:rPr>
          <w:szCs w:val="22"/>
        </w:rPr>
        <w:t xml:space="preserve">x </w:t>
      </w:r>
      <w:r w:rsidR="005466AC">
        <w:rPr>
          <w:szCs w:val="22"/>
        </w:rPr>
        <w:t>rezerva</w:t>
      </w:r>
      <w:r w:rsidR="00D200CB">
        <w:rPr>
          <w:szCs w:val="22"/>
        </w:rPr>
        <w:t xml:space="preserve"> pro </w:t>
      </w:r>
      <w:r w:rsidR="00FD1781">
        <w:rPr>
          <w:szCs w:val="22"/>
        </w:rPr>
        <w:t>druhou DVB-T anténu</w:t>
      </w:r>
      <w:r w:rsidR="00E10E11" w:rsidRPr="00D200CB">
        <w:rPr>
          <w:szCs w:val="22"/>
        </w:rPr>
        <w:t>)</w:t>
      </w:r>
      <w:r w:rsidR="00D200CB" w:rsidRPr="00D200CB">
        <w:rPr>
          <w:szCs w:val="22"/>
        </w:rPr>
        <w:t>.</w:t>
      </w:r>
    </w:p>
    <w:p w:rsidR="00CF0BB4" w:rsidRDefault="009013A8" w:rsidP="00860B15">
      <w:pPr>
        <w:ind w:firstLine="709"/>
        <w:jc w:val="both"/>
      </w:pPr>
      <w:r>
        <w:t>K</w:t>
      </w:r>
      <w:r w:rsidR="00CF0BB4">
        <w:t xml:space="preserve">abelové trasy </w:t>
      </w:r>
      <w:r w:rsidR="00CF7BB4">
        <w:t xml:space="preserve">budou vedeny </w:t>
      </w:r>
      <w:r w:rsidR="00860B15">
        <w:t xml:space="preserve">v </w:t>
      </w:r>
      <w:r w:rsidR="00E10E11">
        <w:t xml:space="preserve">ohebných </w:t>
      </w:r>
      <w:r w:rsidR="00CF0BB4">
        <w:t>trubkách</w:t>
      </w:r>
      <w:r w:rsidR="00CF7BB4">
        <w:t xml:space="preserve"> pod omítkou.</w:t>
      </w:r>
      <w:r w:rsidR="00860B15">
        <w:t xml:space="preserve"> </w:t>
      </w:r>
      <w:r w:rsidR="005466AC">
        <w:t xml:space="preserve">Na </w:t>
      </w:r>
      <w:r w:rsidR="00CF7BB4">
        <w:t>půdě budou kabely uloženy do vkládacích lišta na povrchu</w:t>
      </w:r>
      <w:r w:rsidR="002A0C1A">
        <w:t>.</w:t>
      </w:r>
    </w:p>
    <w:p w:rsidR="00502B5A" w:rsidRDefault="00502B5A" w:rsidP="00502B5A">
      <w:pPr>
        <w:ind w:firstLine="709"/>
        <w:jc w:val="both"/>
      </w:pPr>
      <w:r w:rsidRPr="003A2895">
        <w:t xml:space="preserve">Při souběhu kabelů </w:t>
      </w:r>
      <w:r>
        <w:t>STA</w:t>
      </w:r>
      <w:r w:rsidRPr="003A2895">
        <w:t xml:space="preserve"> s</w:t>
      </w:r>
      <w:r>
        <w:t>e silovými</w:t>
      </w:r>
      <w:r w:rsidRPr="003A2895">
        <w:t xml:space="preserve"> rozvody musí být zachována minimální vzdálenost 20cm, při souběhu kratším než 5m lze odstup snížit na 6cm a při křižování vedení nejméně 1cm</w:t>
      </w:r>
      <w:r>
        <w:t xml:space="preserve">. </w:t>
      </w:r>
      <w:r>
        <w:rPr>
          <w:b/>
          <w:bCs/>
        </w:rPr>
        <w:t>Prostupy</w:t>
      </w:r>
      <w:r>
        <w:t xml:space="preserve"> všemi požárními stěnami a stropy je nutné požárně utěsnit na požární odolnost PROSTUPUJÍCÍ KONSTRUKCE.</w:t>
      </w:r>
    </w:p>
    <w:p w:rsidR="00B20F40" w:rsidRPr="00A95703" w:rsidRDefault="00CF7BB4" w:rsidP="00B20F40">
      <w:pPr>
        <w:pStyle w:val="Nadpis2"/>
        <w:numPr>
          <w:ilvl w:val="1"/>
          <w:numId w:val="5"/>
        </w:numPr>
        <w:tabs>
          <w:tab w:val="num" w:pos="0"/>
        </w:tabs>
        <w:spacing w:before="240" w:after="120"/>
        <w:ind w:left="425" w:hanging="425"/>
        <w:rPr>
          <w:rFonts w:ascii="Arial" w:hAnsi="Arial" w:cs="Arial"/>
          <w:sz w:val="28"/>
          <w:szCs w:val="28"/>
          <w:lang w:val="cs-CZ"/>
        </w:rPr>
      </w:pPr>
      <w:bookmarkStart w:id="9" w:name="_Toc286086022"/>
      <w:bookmarkStart w:id="10" w:name="_Toc487726976"/>
      <w:r>
        <w:rPr>
          <w:rFonts w:ascii="Arial" w:hAnsi="Arial" w:cs="Arial"/>
          <w:sz w:val="28"/>
          <w:szCs w:val="28"/>
          <w:lang w:val="cs-CZ"/>
        </w:rPr>
        <w:t>Telefonní rozvody</w:t>
      </w:r>
      <w:bookmarkEnd w:id="9"/>
      <w:bookmarkEnd w:id="10"/>
    </w:p>
    <w:p w:rsidR="00B20F40" w:rsidRPr="00A95703" w:rsidRDefault="00B20F40" w:rsidP="00B20F40">
      <w:pPr>
        <w:pStyle w:val="Nadpis3"/>
        <w:numPr>
          <w:ilvl w:val="2"/>
          <w:numId w:val="5"/>
        </w:numPr>
        <w:tabs>
          <w:tab w:val="clear" w:pos="2500"/>
          <w:tab w:val="num" w:pos="0"/>
        </w:tabs>
        <w:spacing w:before="0"/>
        <w:ind w:left="425" w:hanging="425"/>
        <w:rPr>
          <w:sz w:val="24"/>
          <w:szCs w:val="24"/>
        </w:rPr>
      </w:pPr>
      <w:bookmarkStart w:id="11" w:name="_Toc286086023"/>
      <w:bookmarkStart w:id="12" w:name="_Toc487726977"/>
      <w:r>
        <w:rPr>
          <w:sz w:val="24"/>
          <w:szCs w:val="24"/>
        </w:rPr>
        <w:t>Popis</w:t>
      </w:r>
      <w:bookmarkEnd w:id="11"/>
      <w:bookmarkEnd w:id="12"/>
    </w:p>
    <w:p w:rsidR="00082B9A" w:rsidRDefault="00522913" w:rsidP="00224ABD">
      <w:pPr>
        <w:ind w:firstLine="709"/>
        <w:jc w:val="both"/>
      </w:pPr>
      <w:r>
        <w:t xml:space="preserve">Do každého bytu bude přiveden nový kabel z účastnického rozvaděče CETIN. </w:t>
      </w:r>
      <w:r w:rsidR="00B20F40">
        <w:t>V </w:t>
      </w:r>
      <w:r w:rsidR="00775408">
        <w:t>bytech</w:t>
      </w:r>
      <w:r w:rsidR="00B20F40">
        <w:t xml:space="preserve"> bud</w:t>
      </w:r>
      <w:r w:rsidR="00775408">
        <w:t xml:space="preserve">e </w:t>
      </w:r>
      <w:r>
        <w:t xml:space="preserve">kabel ukončen za vstupními dveřmi do bytu a to v krabici KU68. Každý byt bude z účastnického rozvaděče </w:t>
      </w:r>
      <w:r w:rsidR="00082B9A">
        <w:t>napojen samostatným kabelem. Přívod může být využit pro pevnou telefonní linku a také pro zřízení internetového připojení ADSL.</w:t>
      </w:r>
    </w:p>
    <w:p w:rsidR="00B20F40" w:rsidRPr="00A95703" w:rsidRDefault="00B20F40" w:rsidP="00B20F40">
      <w:pPr>
        <w:pStyle w:val="Nadpis3"/>
        <w:numPr>
          <w:ilvl w:val="2"/>
          <w:numId w:val="5"/>
        </w:numPr>
        <w:tabs>
          <w:tab w:val="clear" w:pos="2500"/>
          <w:tab w:val="num" w:pos="0"/>
        </w:tabs>
        <w:ind w:left="426" w:hanging="426"/>
        <w:rPr>
          <w:sz w:val="24"/>
          <w:szCs w:val="24"/>
        </w:rPr>
      </w:pPr>
      <w:bookmarkStart w:id="13" w:name="_Toc286086026"/>
      <w:bookmarkStart w:id="14" w:name="_Toc487726978"/>
      <w:r>
        <w:rPr>
          <w:sz w:val="24"/>
          <w:szCs w:val="24"/>
        </w:rPr>
        <w:t>Rozvody</w:t>
      </w:r>
      <w:bookmarkEnd w:id="13"/>
      <w:bookmarkEnd w:id="14"/>
    </w:p>
    <w:p w:rsidR="00925835" w:rsidRDefault="00322A44" w:rsidP="00B20F40">
      <w:pPr>
        <w:ind w:firstLine="709"/>
        <w:jc w:val="both"/>
      </w:pPr>
      <w:r>
        <w:t xml:space="preserve">Rozvody budou provedeny </w:t>
      </w:r>
      <w:r w:rsidR="00571D68">
        <w:t>kabel</w:t>
      </w:r>
      <w:r w:rsidR="007D25FF">
        <w:t>y U/UTP 4x2x0,5 CAT.</w:t>
      </w:r>
      <w:r w:rsidR="00082B9A">
        <w:t>5e</w:t>
      </w:r>
      <w:r w:rsidR="00571D68" w:rsidRPr="003A525E">
        <w:t>.</w:t>
      </w:r>
      <w:r w:rsidR="00082B9A">
        <w:t xml:space="preserve"> </w:t>
      </w:r>
      <w:r w:rsidR="007D25FF">
        <w:t>Kabelové trasy budou vedeny v ohebných trubkách</w:t>
      </w:r>
      <w:r w:rsidR="00082B9A">
        <w:t xml:space="preserve"> pod omítkou</w:t>
      </w:r>
      <w:r w:rsidR="007D25FF">
        <w:t>.</w:t>
      </w:r>
    </w:p>
    <w:p w:rsidR="00B20F40" w:rsidRDefault="00925835" w:rsidP="00B20F40">
      <w:pPr>
        <w:ind w:firstLine="709"/>
        <w:jc w:val="both"/>
      </w:pPr>
      <w:r>
        <w:t>P</w:t>
      </w:r>
      <w:r w:rsidR="00B20F40" w:rsidRPr="003A2895">
        <w:t xml:space="preserve">ři souběhu kabelů </w:t>
      </w:r>
      <w:r w:rsidR="00B20F40">
        <w:t>strukturované kabeláže</w:t>
      </w:r>
      <w:r w:rsidR="00B20F40" w:rsidRPr="003A2895">
        <w:t xml:space="preserve"> s</w:t>
      </w:r>
      <w:r w:rsidR="00B20F40">
        <w:t>e silovými</w:t>
      </w:r>
      <w:r w:rsidR="00B20F40" w:rsidRPr="003A2895">
        <w:t xml:space="preserve"> rozvody musí být zachována minimální vzdálenost 20cm, při souběhu kratším než 5m lze odstup snížit na 6cm a při křižování vedení nejméně 1cm</w:t>
      </w:r>
      <w:r w:rsidR="00B20F40">
        <w:t xml:space="preserve">. </w:t>
      </w:r>
      <w:r w:rsidR="00B20F40">
        <w:rPr>
          <w:b/>
          <w:bCs/>
        </w:rPr>
        <w:t>Prostupy</w:t>
      </w:r>
      <w:r w:rsidR="00B20F40">
        <w:t xml:space="preserve"> všemi požárními stěnami a stropy je nutné požárně utěsnit na požární odolnost PROSTUPUJÍCÍ KONSTRUKCE.</w:t>
      </w:r>
    </w:p>
    <w:p w:rsidR="00B20F40" w:rsidRPr="00A95703" w:rsidRDefault="00962196" w:rsidP="00B20F40">
      <w:pPr>
        <w:pStyle w:val="Nadpis2"/>
        <w:numPr>
          <w:ilvl w:val="1"/>
          <w:numId w:val="5"/>
        </w:numPr>
        <w:tabs>
          <w:tab w:val="num" w:pos="0"/>
        </w:tabs>
        <w:spacing w:before="240" w:after="120"/>
        <w:ind w:left="425" w:hanging="425"/>
        <w:rPr>
          <w:rFonts w:ascii="Arial" w:hAnsi="Arial" w:cs="Arial"/>
          <w:sz w:val="28"/>
          <w:szCs w:val="28"/>
          <w:lang w:val="cs-CZ"/>
        </w:rPr>
      </w:pPr>
      <w:bookmarkStart w:id="15" w:name="_Toc487726979"/>
      <w:r>
        <w:rPr>
          <w:rFonts w:ascii="Arial" w:hAnsi="Arial" w:cs="Arial"/>
          <w:sz w:val="28"/>
          <w:szCs w:val="28"/>
          <w:lang w:val="cs-CZ"/>
        </w:rPr>
        <w:t>Domácí telefony</w:t>
      </w:r>
      <w:bookmarkEnd w:id="15"/>
    </w:p>
    <w:p w:rsidR="00962196" w:rsidRPr="00A95703" w:rsidRDefault="0028182C" w:rsidP="00962196">
      <w:pPr>
        <w:pStyle w:val="Nadpis3"/>
        <w:numPr>
          <w:ilvl w:val="2"/>
          <w:numId w:val="5"/>
        </w:numPr>
        <w:tabs>
          <w:tab w:val="clear" w:pos="2500"/>
          <w:tab w:val="num" w:pos="0"/>
        </w:tabs>
        <w:spacing w:before="0"/>
        <w:ind w:left="425" w:hanging="425"/>
        <w:rPr>
          <w:sz w:val="24"/>
          <w:szCs w:val="24"/>
        </w:rPr>
      </w:pPr>
      <w:bookmarkStart w:id="16" w:name="_Toc487726980"/>
      <w:r>
        <w:rPr>
          <w:sz w:val="24"/>
          <w:szCs w:val="24"/>
        </w:rPr>
        <w:t>Popis systému</w:t>
      </w:r>
      <w:bookmarkEnd w:id="16"/>
    </w:p>
    <w:p w:rsidR="00062B20" w:rsidRDefault="00062B20" w:rsidP="00962196">
      <w:pPr>
        <w:ind w:firstLine="709"/>
        <w:jc w:val="both"/>
      </w:pPr>
      <w:r>
        <w:t xml:space="preserve">Pro systém domácích telefonů je navržen </w:t>
      </w:r>
      <w:r w:rsidR="00AE1A0E">
        <w:t>digitální</w:t>
      </w:r>
      <w:r>
        <w:t xml:space="preserve"> systém </w:t>
      </w:r>
      <w:r w:rsidR="00714367">
        <w:t xml:space="preserve">s dvoudrátovou příp. </w:t>
      </w:r>
      <w:proofErr w:type="spellStart"/>
      <w:r w:rsidR="00714367">
        <w:t>třídrátovou</w:t>
      </w:r>
      <w:proofErr w:type="spellEnd"/>
      <w:r w:rsidR="00714367">
        <w:t xml:space="preserve"> BUS sběrnicí</w:t>
      </w:r>
      <w:r w:rsidRPr="00D200CB">
        <w:t>.</w:t>
      </w:r>
      <w:r w:rsidR="00010505">
        <w:t xml:space="preserve"> </w:t>
      </w:r>
      <w:r w:rsidR="00714367">
        <w:t>Bude instalován ve verzi audio.</w:t>
      </w:r>
    </w:p>
    <w:p w:rsidR="00AF2CA4" w:rsidRPr="00617525" w:rsidRDefault="00AF2CA4" w:rsidP="00AF2CA4">
      <w:pPr>
        <w:ind w:firstLine="709"/>
        <w:jc w:val="both"/>
      </w:pPr>
      <w:r>
        <w:t xml:space="preserve">Dodaný </w:t>
      </w:r>
      <w:r w:rsidRPr="00EF4737">
        <w:t xml:space="preserve">systém </w:t>
      </w:r>
      <w:r>
        <w:t xml:space="preserve">bude </w:t>
      </w:r>
      <w:r w:rsidRPr="00EF4737">
        <w:t>umožň</w:t>
      </w:r>
      <w:r>
        <w:t>ovat</w:t>
      </w:r>
      <w:r w:rsidRPr="00EF4737">
        <w:t xml:space="preserve"> zapojení </w:t>
      </w:r>
      <w:r>
        <w:t>více komunikačních tabel, úplné zamezení odposlechu hovoru, d</w:t>
      </w:r>
      <w:r w:rsidRPr="00EF4737">
        <w:t>va typy elektronického vyzvánění (odlišné vyzvánění o</w:t>
      </w:r>
      <w:r>
        <w:t>d</w:t>
      </w:r>
      <w:r w:rsidRPr="00EF4737">
        <w:t xml:space="preserve"> venkovního</w:t>
      </w:r>
      <w:r>
        <w:t xml:space="preserve"> vchodu a od dveří na poschodí).</w:t>
      </w:r>
      <w:r w:rsidR="00D02D8A">
        <w:t xml:space="preserve"> V bytech bude aparát </w:t>
      </w:r>
      <w:r w:rsidR="003217C4">
        <w:t>domácího telefonu</w:t>
      </w:r>
      <w:r w:rsidR="00D02D8A" w:rsidRPr="00D200CB">
        <w:t xml:space="preserve"> umístěn vždy poblíž vstupních dveří do bytu</w:t>
      </w:r>
      <w:r w:rsidR="00D02D8A">
        <w:t xml:space="preserve"> a to ve výšce 1</w:t>
      </w:r>
      <w:r w:rsidR="00264216">
        <w:t>1</w:t>
      </w:r>
      <w:r w:rsidR="00D02D8A">
        <w:t>00mm nad podlahou</w:t>
      </w:r>
      <w:r w:rsidR="00264216">
        <w:t xml:space="preserve"> (spodní hrana)</w:t>
      </w:r>
      <w:r w:rsidR="00D02D8A">
        <w:t xml:space="preserve">. </w:t>
      </w:r>
      <w:r w:rsidR="00B27D4B">
        <w:t xml:space="preserve">Zvonková tlačítka budou umístěna přede dveřmi bytů přístupných přímo ze schodiště a před vstupem ze schodiště na pavlač pro byty s vchodovými dveřmi na pavlač. Nájemník bytu si pak bude pro návštěvy ke dveřím na pavlač chodit. Zvonková tlačítka budou ve stejném designu jako vypínače – výška umístění bude 1200mm nad podlahou </w:t>
      </w:r>
      <w:r w:rsidR="006F4265">
        <w:t>(střed).</w:t>
      </w:r>
    </w:p>
    <w:p w:rsidR="00AF2CA4" w:rsidRDefault="00AF2CA4" w:rsidP="00AF2CA4">
      <w:pPr>
        <w:ind w:firstLine="709"/>
        <w:jc w:val="both"/>
      </w:pPr>
      <w:r>
        <w:t>N</w:t>
      </w:r>
      <w:r w:rsidRPr="00617525">
        <w:t xml:space="preserve">apáječ domácího telefonu bude </w:t>
      </w:r>
      <w:r>
        <w:t>umístěn v</w:t>
      </w:r>
      <w:r w:rsidR="006F4265">
        <w:t xml:space="preserve"> silovém rozvaděči </w:t>
      </w:r>
      <w:r w:rsidR="00B27D4B">
        <w:t xml:space="preserve">v prostoru vjezdu. </w:t>
      </w:r>
      <w:r>
        <w:t>U vchodových dveří bude umístěno tablo s hovorovou jednotkou</w:t>
      </w:r>
      <w:r w:rsidR="00B27D4B">
        <w:t>,</w:t>
      </w:r>
      <w:r w:rsidRPr="006350AC">
        <w:t xml:space="preserve"> </w:t>
      </w:r>
      <w:r w:rsidR="006F4265" w:rsidRPr="006F4265">
        <w:rPr>
          <w:b/>
        </w:rPr>
        <w:t>1</w:t>
      </w:r>
      <w:r w:rsidR="00B27D4B">
        <w:rPr>
          <w:b/>
        </w:rPr>
        <w:t>4</w:t>
      </w:r>
      <w:r w:rsidRPr="006350AC">
        <w:t xml:space="preserve"> tl</w:t>
      </w:r>
      <w:r w:rsidR="006F4265">
        <w:t>ačítky</w:t>
      </w:r>
      <w:r w:rsidR="00B27D4B">
        <w:t xml:space="preserve"> a jedním volným modulem</w:t>
      </w:r>
      <w:r w:rsidR="00A12F9C">
        <w:t xml:space="preserve"> pro případ zřízení dalších bytů v prostoru půdy</w:t>
      </w:r>
      <w:r w:rsidR="006F4265">
        <w:t>.</w:t>
      </w:r>
    </w:p>
    <w:p w:rsidR="00AF2CA4" w:rsidRDefault="00AF2CA4" w:rsidP="00AF2CA4">
      <w:pPr>
        <w:ind w:firstLine="709"/>
        <w:jc w:val="both"/>
        <w:rPr>
          <w:szCs w:val="22"/>
        </w:rPr>
      </w:pPr>
      <w:r>
        <w:lastRenderedPageBreak/>
        <w:t xml:space="preserve">Ve vchodových dveřích </w:t>
      </w:r>
      <w:r w:rsidR="00A12F9C">
        <w:t xml:space="preserve">z ulice </w:t>
      </w:r>
      <w:r>
        <w:t xml:space="preserve">bude umístěn </w:t>
      </w:r>
      <w:r w:rsidR="00A12F9C">
        <w:t xml:space="preserve">nový </w:t>
      </w:r>
      <w:r>
        <w:t xml:space="preserve">elektromechanický zámek, který </w:t>
      </w:r>
      <w:r w:rsidRPr="00A10803">
        <w:t xml:space="preserve">zajistí uzamčení dveří při každém jejich zavření. </w:t>
      </w:r>
      <w:r w:rsidRPr="00A10803">
        <w:rPr>
          <w:rStyle w:val="Siln"/>
          <w:szCs w:val="22"/>
        </w:rPr>
        <w:t xml:space="preserve">Funkce elektromechanického zámku: </w:t>
      </w:r>
      <w:r w:rsidRPr="00A10803">
        <w:rPr>
          <w:szCs w:val="22"/>
        </w:rPr>
        <w:t xml:space="preserve">Po uzavření dveří se zámek automaticky uzamkne - vysune se závora a zablokuje se střelka. Stisknutím aktivované nebo </w:t>
      </w:r>
      <w:proofErr w:type="spellStart"/>
      <w:r w:rsidRPr="00A10803">
        <w:rPr>
          <w:szCs w:val="22"/>
        </w:rPr>
        <w:t>panikové</w:t>
      </w:r>
      <w:proofErr w:type="spellEnd"/>
      <w:r w:rsidRPr="00A10803">
        <w:rPr>
          <w:szCs w:val="22"/>
        </w:rPr>
        <w:t xml:space="preserve"> kliky je závora zatažena do těla zámku a následně odblokována střelka. Zámek je vždy možné odemknout cylindrickou vložkou z obou stran dveří nebo stiskem kliky z vnitřní strany dveří, tzv. </w:t>
      </w:r>
      <w:proofErr w:type="spellStart"/>
      <w:r w:rsidRPr="00A10803">
        <w:rPr>
          <w:szCs w:val="22"/>
        </w:rPr>
        <w:t>antipanic</w:t>
      </w:r>
      <w:proofErr w:type="spellEnd"/>
      <w:r w:rsidRPr="00A10803">
        <w:rPr>
          <w:szCs w:val="22"/>
        </w:rPr>
        <w:t xml:space="preserve"> funkce.</w:t>
      </w:r>
      <w:r>
        <w:rPr>
          <w:szCs w:val="22"/>
        </w:rPr>
        <w:t xml:space="preserve"> Mezi zámek a tablo bude použit systémový kabel, který bude </w:t>
      </w:r>
      <w:r w:rsidR="0095643E">
        <w:rPr>
          <w:szCs w:val="22"/>
        </w:rPr>
        <w:t>do dveřního křídla zabudován dodavatelem dveří</w:t>
      </w:r>
      <w:r>
        <w:rPr>
          <w:szCs w:val="22"/>
        </w:rPr>
        <w:t>.</w:t>
      </w:r>
    </w:p>
    <w:p w:rsidR="00A12F9C" w:rsidRPr="00D6451B" w:rsidRDefault="00A12F9C" w:rsidP="00AF2CA4">
      <w:pPr>
        <w:ind w:firstLine="709"/>
        <w:jc w:val="both"/>
      </w:pPr>
      <w:r>
        <w:rPr>
          <w:szCs w:val="22"/>
        </w:rPr>
        <w:t xml:space="preserve">Ve dveřích na schodiště je již v současné době instalován elektromechanický zámek BERA. Zámek bude ovládán stejným výstupem ze systému domácího telefonu jako nový zámek z ulice. Vzhledem ke vzdálenosti cca 20m od vchodu z ulice bude zámek ve dveřích na schodiště sepnut se zpožděním, které zajistí použití zpožďovacího relé. Pro případ, </w:t>
      </w:r>
      <w:r w:rsidR="00857922">
        <w:rPr>
          <w:szCs w:val="22"/>
        </w:rPr>
        <w:t>že by se toto ovládání ukázalo jako nevhodné, bude u dveří na schodiště připravena kabelová rezerva pro instalaci druhého tabla.</w:t>
      </w:r>
    </w:p>
    <w:p w:rsidR="00472732" w:rsidRPr="00AE3F73" w:rsidRDefault="00472732" w:rsidP="00472732">
      <w:pPr>
        <w:ind w:firstLine="709"/>
        <w:jc w:val="both"/>
        <w:rPr>
          <w:sz w:val="16"/>
          <w:szCs w:val="16"/>
        </w:rPr>
      </w:pPr>
      <w:r>
        <w:t>K napáječi domácího telefonu bude přiveden napájecí přívod kabelem CYKY 3Jx1,5, samostatně jištěný. Tento přívod je součástí projektu silnoproudu.</w:t>
      </w:r>
      <w:r w:rsidR="009344D6">
        <w:t xml:space="preserve"> (napájeno ze </w:t>
      </w:r>
      <w:r w:rsidR="009344D6" w:rsidRPr="00617525">
        <w:t>společné spotřeby</w:t>
      </w:r>
      <w:r w:rsidR="009344D6">
        <w:t>)</w:t>
      </w:r>
      <w:r w:rsidR="00DE08A3">
        <w:t>.</w:t>
      </w:r>
    </w:p>
    <w:p w:rsidR="0028182C" w:rsidRPr="00A95703" w:rsidRDefault="0028182C" w:rsidP="0028182C">
      <w:pPr>
        <w:pStyle w:val="Nadpis3"/>
        <w:numPr>
          <w:ilvl w:val="2"/>
          <w:numId w:val="5"/>
        </w:numPr>
        <w:tabs>
          <w:tab w:val="clear" w:pos="2500"/>
          <w:tab w:val="num" w:pos="0"/>
        </w:tabs>
        <w:ind w:left="425" w:hanging="425"/>
        <w:rPr>
          <w:sz w:val="24"/>
          <w:szCs w:val="24"/>
        </w:rPr>
      </w:pPr>
      <w:bookmarkStart w:id="17" w:name="_Toc487726981"/>
      <w:r>
        <w:rPr>
          <w:sz w:val="24"/>
          <w:szCs w:val="24"/>
        </w:rPr>
        <w:t>Kabeláž</w:t>
      </w:r>
      <w:bookmarkEnd w:id="17"/>
    </w:p>
    <w:p w:rsidR="00472732" w:rsidRDefault="00472732" w:rsidP="00472732">
      <w:pPr>
        <w:ind w:firstLine="709"/>
        <w:jc w:val="both"/>
      </w:pPr>
      <w:r>
        <w:t>K</w:t>
      </w:r>
      <w:r w:rsidR="00DE08A3">
        <w:t xml:space="preserve">abelové trasy budou provedeny kabely J-Y(st)Y 4x2x0,8. </w:t>
      </w:r>
      <w:r>
        <w:t xml:space="preserve">Přívod k elektromechanickému zámku bude kabelem </w:t>
      </w:r>
      <w:r w:rsidR="00251DF7">
        <w:t xml:space="preserve">CYSY </w:t>
      </w:r>
      <w:r w:rsidR="006F4265">
        <w:t>4</w:t>
      </w:r>
      <w:r w:rsidR="00251DF7">
        <w:t>x1</w:t>
      </w:r>
      <w:r>
        <w:t xml:space="preserve"> (kabel bude ukončen v přechodové </w:t>
      </w:r>
      <w:r w:rsidR="00D0279B">
        <w:t>krabici, z níž</w:t>
      </w:r>
      <w:r>
        <w:t xml:space="preserve"> bude do dveřního křídla natažen systémový kabel ABLOY</w:t>
      </w:r>
      <w:r w:rsidR="00857922">
        <w:t xml:space="preserve"> – kabel bude do dveřního křídla zafrézován</w:t>
      </w:r>
      <w:r>
        <w:t>).</w:t>
      </w:r>
    </w:p>
    <w:p w:rsidR="00472732" w:rsidRPr="0005282A" w:rsidRDefault="00472732" w:rsidP="00472732">
      <w:pPr>
        <w:ind w:firstLine="709"/>
        <w:jc w:val="both"/>
      </w:pPr>
      <w:r>
        <w:t>Z </w:t>
      </w:r>
      <w:proofErr w:type="spellStart"/>
      <w:r w:rsidR="00F47D2A">
        <w:t>audio</w:t>
      </w:r>
      <w:r w:rsidRPr="0005282A">
        <w:t>telefonu</w:t>
      </w:r>
      <w:proofErr w:type="spellEnd"/>
      <w:r w:rsidRPr="0005282A">
        <w:t xml:space="preserve"> bude ke zvonkovému tlačítku u dveří do bytu natažen kabel SYKFY 2x2x0,5.</w:t>
      </w:r>
    </w:p>
    <w:p w:rsidR="00A512A1" w:rsidRDefault="006F4265" w:rsidP="00472732">
      <w:pPr>
        <w:ind w:firstLine="709"/>
        <w:jc w:val="both"/>
      </w:pPr>
      <w:r>
        <w:t>Kabelové trasy budou vedeny v ohebných trubkách</w:t>
      </w:r>
      <w:r w:rsidR="00857922">
        <w:t xml:space="preserve"> pod omítkou</w:t>
      </w:r>
      <w:r>
        <w:t xml:space="preserve">. </w:t>
      </w:r>
      <w:r w:rsidR="00472732" w:rsidRPr="0005282A">
        <w:t xml:space="preserve">Při souběhu kabelů domácího telefonu se silovými rozvody musí být zachována minimální vzdálenost 20cm, při souběhu kratším než 5m lze odstup snížit na 6cm a při křižování vedení nejméně 1cm. </w:t>
      </w:r>
      <w:r w:rsidR="00472732" w:rsidRPr="0005282A">
        <w:rPr>
          <w:b/>
          <w:bCs/>
        </w:rPr>
        <w:t>Prostupy</w:t>
      </w:r>
      <w:r w:rsidR="00472732" w:rsidRPr="0005282A">
        <w:t xml:space="preserve"> všemi</w:t>
      </w:r>
      <w:r w:rsidR="00472732">
        <w:t xml:space="preserve"> požárními stěnami a stropy je nutné požárně utěsnit na požární odolnost PROSTUPUJÍCÍ KONSTRUKCE.</w:t>
      </w:r>
    </w:p>
    <w:p w:rsidR="00E92504" w:rsidRDefault="00E92504" w:rsidP="000C44FA">
      <w:pPr>
        <w:pStyle w:val="Nadpis1"/>
        <w:tabs>
          <w:tab w:val="clear" w:pos="1420"/>
          <w:tab w:val="num" w:pos="426"/>
        </w:tabs>
        <w:ind w:left="0" w:firstLine="0"/>
      </w:pPr>
      <w:bookmarkStart w:id="18" w:name="_Toc487726982"/>
      <w:r w:rsidRPr="00A95703">
        <w:t>V</w:t>
      </w:r>
      <w:r>
        <w:t>ÝKAZ VÝMĚR</w:t>
      </w:r>
      <w:bookmarkEnd w:id="18"/>
    </w:p>
    <w:tbl>
      <w:tblPr>
        <w:tblW w:w="91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900"/>
        <w:gridCol w:w="5271"/>
        <w:gridCol w:w="911"/>
        <w:gridCol w:w="391"/>
      </w:tblGrid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  <w:tc>
          <w:tcPr>
            <w:tcW w:w="7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bookmarkStart w:id="19" w:name="RANGE!C2:F25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Společná televizní anténa (STA)</w:t>
            </w:r>
            <w:bookmarkEnd w:id="19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Č.pol</w:t>
            </w:r>
            <w:proofErr w:type="spellEnd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52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Popis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Množství</w:t>
            </w:r>
          </w:p>
        </w:tc>
        <w:tc>
          <w:tcPr>
            <w:tcW w:w="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MJ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Základní materiál</w:t>
            </w:r>
          </w:p>
        </w:tc>
      </w:tr>
      <w:tr w:rsidR="00943721" w:rsidRPr="00943721" w:rsidTr="00943721">
        <w:trPr>
          <w:trHeight w:val="96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 xml:space="preserve">Venkovní anténa pro příjem VKV; možnost příjmu ze všech směrů, zisk 2,5 dB; materiál - hliník, v kombinaci s plastovými prvky. Kovový pozinkovaný třmen s možností upevnění na trubku; plastová krabice;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symetrizační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člen, možnost vložení předzesilovače.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kompaktní DVB-T širokopásmová anténa vhodná pro příjem digitálního pozemního vysílání DVB-T; zisk 10-12 dB, horizontální i vertikální příjem.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Anténní stožár jednodílný o výšce 3000 mm a průměru 48 mm. Povrchově upraveno žárovým zinkem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 xml:space="preserve">Držák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krovák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levý pro upevnění stožárů o průměru 48mm. Povrchově upraveno galvanickým zinkem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Neoprénová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manžeta k utěsnění střešních krytů a stožárů proti zatékání vody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bleskojitka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pro kabely od antén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16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Širokopásmový zesilovač s regulací, oddělené pásmové vstupy, zabudovaný napájecí zdroj, vstupy pro pásma: VHF I, VHF/FM, VHF III, UHF IV/V; zesílení: VHF I až UHF V: 30 dB; regulace výstupní úrovně:</w:t>
            </w:r>
            <w:r w:rsidRPr="00943721">
              <w:rPr>
                <w:rFonts w:ascii="Arial CE" w:hAnsi="Arial CE" w:cs="Arial"/>
                <w:sz w:val="18"/>
                <w:szCs w:val="18"/>
              </w:rPr>
              <w:br/>
              <w:t xml:space="preserve">VHF/FM: 0 až -15 dB, TV: 0 až -10 dB; šumové číslo: VHF I/VHF III:  5-6 dB, VHF/FM/UHF IV-V: 7 dB; max. výstupní úroveň: EN 50083-5 / 66dB KMA: 114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dbµV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, EN 50083-3 / 60dB IMA2: 114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dbµV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>; napájení: 230V~/50 Hz; výkonový odběr: max. 8 W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rozbočovač 1/3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rozbočovač 1/12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 xml:space="preserve">F konektor kompresní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Kompletní účastnická zásuvka TV+R, vč. krytky a rámečku, design ABB Levit, bílá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KP 67/2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přístrojová krabice pro vícenásobné rámečky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Rozvaděč s požární odolností 30 minut, 626x754x195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Dvojzásuvka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43721">
              <w:rPr>
                <w:rFonts w:ascii="Arial CE" w:hAnsi="Arial CE" w:cs="Arial"/>
                <w:sz w:val="18"/>
                <w:szCs w:val="18"/>
              </w:rPr>
              <w:t>vč.krabice</w:t>
            </w:r>
            <w:proofErr w:type="spellEnd"/>
            <w:proofErr w:type="gram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 na povrch (do rozvaděče)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Instalační materiál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SAT 703B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 xml:space="preserve">Koaxiální kabel 75 ohm, vnitřní vodič: 1.13mm,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měd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 xml:space="preserve">', dielektrikum: 4,8mm, kapacita: 52 +/- 2,0 </w:t>
            </w:r>
            <w:proofErr w:type="spellStart"/>
            <w:r w:rsidRPr="00943721">
              <w:rPr>
                <w:rFonts w:ascii="Arial CE" w:hAnsi="Arial CE" w:cs="Arial"/>
                <w:sz w:val="18"/>
                <w:szCs w:val="18"/>
              </w:rPr>
              <w:t>pF</w:t>
            </w:r>
            <w:proofErr w:type="spellEnd"/>
            <w:r w:rsidRPr="00943721">
              <w:rPr>
                <w:rFonts w:ascii="Arial CE" w:hAnsi="Arial CE" w:cs="Arial"/>
                <w:sz w:val="18"/>
                <w:szCs w:val="18"/>
              </w:rPr>
              <w:t>, útlum při 20°C (dB/100m): 860MHz 17,0 dB - 2150MHz 27,9 dB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680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KU 68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Krabice univerzální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KO125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Krabice odbočná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ohebná trubka 23mm, samozhášivá, nízká mechanická odolnost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ohebná trubka 48mm, samozhášivá, nízká mechanická odolnost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AY2,5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Protahovací drát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150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LV18x13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lišta vkládací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270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Montážní materiál (vruty, hmoždinky, stahovací pásky, sádra, protipožární ucpávky apod.)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Ostatní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color w:val="000000"/>
                <w:sz w:val="18"/>
                <w:szCs w:val="18"/>
              </w:rPr>
            </w:pPr>
            <w:r w:rsidRPr="00943721">
              <w:rPr>
                <w:rFonts w:cs="Arial"/>
                <w:color w:val="000000"/>
                <w:sz w:val="18"/>
                <w:szCs w:val="18"/>
              </w:rPr>
              <w:t>Stavební přípomoci - veškeré průrazy a jejich utěsnění po montáži, včetně protipožárního a jiné drobné stavební činnosti nutné pro instalaci systému a jeho vedení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20"/>
              </w:rPr>
            </w:pPr>
            <w:r w:rsidRPr="00943721">
              <w:rPr>
                <w:rFonts w:cs="Arial"/>
                <w:sz w:val="20"/>
              </w:rPr>
              <w:t>náklady spojené s dopravou a s uskladněním materiálu potřebného na zakázku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20"/>
              </w:rPr>
            </w:pPr>
            <w:r w:rsidRPr="00943721">
              <w:rPr>
                <w:rFonts w:ascii="Arial CE" w:hAnsi="Arial CE" w:cs="Arial"/>
                <w:sz w:val="2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20"/>
              </w:rPr>
            </w:pPr>
            <w:r w:rsidRPr="00943721">
              <w:rPr>
                <w:rFonts w:ascii="Arial CE" w:hAnsi="Arial CE" w:cs="Arial"/>
                <w:sz w:val="20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projektová dokumentace skutečného provedení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</w:tbl>
    <w:p w:rsidR="005E771B" w:rsidRDefault="005E771B" w:rsidP="005E771B"/>
    <w:tbl>
      <w:tblPr>
        <w:tblW w:w="918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2020"/>
        <w:gridCol w:w="5151"/>
        <w:gridCol w:w="911"/>
        <w:gridCol w:w="460"/>
      </w:tblGrid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43721">
              <w:rPr>
                <w:rFonts w:cs="Arial"/>
                <w:b/>
                <w:bCs/>
                <w:sz w:val="18"/>
                <w:szCs w:val="18"/>
              </w:rPr>
              <w:t>Telefonní rozvody</w:t>
            </w:r>
          </w:p>
        </w:tc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Č.pol</w:t>
            </w:r>
            <w:proofErr w:type="spellEnd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51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Popis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Množství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MJ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Instalační materiál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U/UTP 4x2x0,5 CAT.5e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Kabel datový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KU 68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Krabice univerzální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KO125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Krabice odbočná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color w:val="000000"/>
                <w:sz w:val="18"/>
                <w:szCs w:val="18"/>
              </w:rPr>
            </w:pPr>
            <w:r w:rsidRPr="00943721">
              <w:rPr>
                <w:rFonts w:ascii="Arial CE" w:hAnsi="Arial CE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ohebná trubka 23mm, samozhášivá, nízká mechanická odolnost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ohebná trubka 48mm, samozhášivá, nízká mechanická odolnost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AY2,5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Protahovací drát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Montážní materiál (vruty, hmoždinky, stahovací pásky, sádra, protipožární ucpávky apod.)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Ostatní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Náklady spojené s dopravou a s uskladněním materiálu potřebného na zakázku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color w:val="000000"/>
                <w:sz w:val="18"/>
                <w:szCs w:val="18"/>
              </w:rPr>
            </w:pPr>
            <w:r w:rsidRPr="00943721">
              <w:rPr>
                <w:rFonts w:cs="Arial"/>
                <w:color w:val="000000"/>
                <w:sz w:val="18"/>
                <w:szCs w:val="18"/>
              </w:rPr>
              <w:t>Stavební přípomoci - veškeré průrazy a jejich utěsnění po montáži, včetně protipožárního a jiné drobné stavební činnosti nutné pro instalaci systému a jeho vedení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color w:val="000000"/>
                <w:sz w:val="18"/>
                <w:szCs w:val="18"/>
              </w:rPr>
            </w:pPr>
            <w:r w:rsidRPr="00943721">
              <w:rPr>
                <w:rFonts w:cs="Arial"/>
                <w:color w:val="000000"/>
                <w:sz w:val="18"/>
                <w:szCs w:val="18"/>
              </w:rPr>
              <w:t>Vypracování dokumentace skutečného stavu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</w:tbl>
    <w:p w:rsidR="00943721" w:rsidRDefault="00943721" w:rsidP="005E771B"/>
    <w:tbl>
      <w:tblPr>
        <w:tblW w:w="91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940"/>
        <w:gridCol w:w="5231"/>
        <w:gridCol w:w="911"/>
        <w:gridCol w:w="391"/>
      </w:tblGrid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bookmarkStart w:id="20" w:name="RANGE!C2:F12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Domácí telefon</w:t>
            </w:r>
            <w:bookmarkEnd w:id="20"/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Č.pol</w:t>
            </w:r>
            <w:proofErr w:type="spellEnd"/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5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Popis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Množství</w:t>
            </w:r>
          </w:p>
        </w:tc>
        <w:tc>
          <w:tcPr>
            <w:tcW w:w="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MJ</w:t>
            </w: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Základní materiál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 xml:space="preserve">Audio digitalizační panel, bez tlačítka, </w:t>
            </w:r>
            <w:proofErr w:type="spellStart"/>
            <w:r w:rsidRPr="00943721">
              <w:rPr>
                <w:rFonts w:cs="Arial"/>
                <w:sz w:val="18"/>
                <w:szCs w:val="18"/>
              </w:rPr>
              <w:t>kovorová</w:t>
            </w:r>
            <w:proofErr w:type="spellEnd"/>
            <w:r w:rsidRPr="00943721">
              <w:rPr>
                <w:rFonts w:cs="Arial"/>
                <w:sz w:val="18"/>
                <w:szCs w:val="18"/>
              </w:rPr>
              <w:t xml:space="preserve"> jednotka, nerez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Tlačítkový modul pro tablo, 5 tlačítek, nerez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Tlačítkový modul pro tablo, 4 tlačítka, nerez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proofErr w:type="spellStart"/>
            <w:r w:rsidRPr="00943721">
              <w:rPr>
                <w:rFonts w:cs="Arial"/>
                <w:sz w:val="18"/>
                <w:szCs w:val="18"/>
              </w:rPr>
              <w:t>Záslepný</w:t>
            </w:r>
            <w:proofErr w:type="spellEnd"/>
            <w:r w:rsidRPr="00943721">
              <w:rPr>
                <w:rFonts w:cs="Arial"/>
                <w:sz w:val="18"/>
                <w:szCs w:val="18"/>
              </w:rPr>
              <w:t xml:space="preserve"> modul, nerez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Montážní krabička pod omítku + rámeček pro 3 moduly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 xml:space="preserve">Napáječ zálohovaný pro systém s </w:t>
            </w:r>
            <w:proofErr w:type="gramStart"/>
            <w:r w:rsidRPr="00943721">
              <w:rPr>
                <w:rFonts w:cs="Arial"/>
                <w:sz w:val="18"/>
                <w:szCs w:val="18"/>
              </w:rPr>
              <w:t>BUS</w:t>
            </w:r>
            <w:proofErr w:type="gramEnd"/>
            <w:r w:rsidRPr="00943721">
              <w:rPr>
                <w:rFonts w:cs="Arial"/>
                <w:sz w:val="18"/>
                <w:szCs w:val="18"/>
              </w:rPr>
              <w:t xml:space="preserve"> sběrnicí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 xml:space="preserve">Digitální BUS2 </w:t>
            </w:r>
            <w:proofErr w:type="spellStart"/>
            <w:r w:rsidRPr="00943721">
              <w:rPr>
                <w:rFonts w:cs="Arial"/>
                <w:sz w:val="18"/>
                <w:szCs w:val="18"/>
              </w:rPr>
              <w:t>audiotelefon</w:t>
            </w:r>
            <w:proofErr w:type="spellEnd"/>
            <w:r w:rsidRPr="00943721">
              <w:rPr>
                <w:rFonts w:cs="Arial"/>
                <w:sz w:val="18"/>
                <w:szCs w:val="18"/>
              </w:rPr>
              <w:t xml:space="preserve"> s elektronickým vyzváněním (3 úrovně nastavení hlasitosti), možnost výběru vyzváněcí melodie (9), obsahuje tlačítko pro otevření dveří a druhé servisní tlačítko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Ovládač tlačítkový pro zvonek, vč. krytky a rámečku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KP 68/2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Krabice přístrojová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Zpožďovací relé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Elektromechanický zámek, pro venkovní i vnitřní plné dveře, 12-24VDC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Kabel s konektorem k elektromechanickému zámku, 6m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Kabelová průchodka do dveřního křídla pro elektromechanický zámek, 230mm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20"/>
              </w:rPr>
            </w:pPr>
            <w:r w:rsidRPr="00943721">
              <w:rPr>
                <w:rFonts w:ascii="Arial CE" w:hAnsi="Arial CE" w:cs="Arial"/>
                <w:sz w:val="20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Dělený čtyřhran pro elektromechanický zámek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Instalační materiál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SYKFY 2x2x0,5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Kabel sdělovací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180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CYSY 4x1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Kabel napájecí, lanko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J-Y(st)Y 4x2x0,8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Kabel sdělovací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Elektroinstalační ohebná trubka 23mm, samozhášivá, nízká mechanická odolnost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cs="Arial"/>
                <w:sz w:val="18"/>
                <w:szCs w:val="18"/>
              </w:rPr>
            </w:pPr>
            <w:r w:rsidRPr="00943721">
              <w:rPr>
                <w:rFonts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AY 2,5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Protahovací drát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370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KU 68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Krabice univerzální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50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48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Montážní materiál (vruty, hmoždinky, stahovací pásky, sádra, protipožární ucpávky apod.)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20"/>
              </w:rPr>
            </w:pPr>
            <w:r w:rsidRPr="00943721">
              <w:rPr>
                <w:rFonts w:ascii="Arial CE" w:hAnsi="Arial CE" w:cs="Arial"/>
                <w:sz w:val="2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20"/>
              </w:rPr>
            </w:pPr>
            <w:r w:rsidRPr="00943721">
              <w:rPr>
                <w:rFonts w:ascii="Arial CE" w:hAnsi="Arial CE" w:cs="Arial"/>
                <w:sz w:val="20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b/>
                <w:bCs/>
                <w:sz w:val="18"/>
                <w:szCs w:val="18"/>
              </w:rPr>
            </w:pPr>
            <w:r w:rsidRPr="00943721">
              <w:rPr>
                <w:rFonts w:ascii="Arial CE" w:hAnsi="Arial CE" w:cs="Arial"/>
                <w:b/>
                <w:bCs/>
                <w:sz w:val="18"/>
                <w:szCs w:val="18"/>
              </w:rPr>
              <w:t>Ostatní</w:t>
            </w:r>
          </w:p>
        </w:tc>
      </w:tr>
      <w:tr w:rsidR="00943721" w:rsidRPr="00943721" w:rsidTr="00943721">
        <w:trPr>
          <w:trHeight w:val="7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color w:val="000000"/>
                <w:sz w:val="18"/>
                <w:szCs w:val="18"/>
              </w:rPr>
            </w:pPr>
            <w:r w:rsidRPr="00943721">
              <w:rPr>
                <w:rFonts w:cs="Arial"/>
                <w:color w:val="000000"/>
                <w:sz w:val="18"/>
                <w:szCs w:val="18"/>
              </w:rPr>
              <w:t>Stavební přípomoci - veškeré průrazy a jejich utěsnění po montáži, včetně protipožárního a jiné drobné stavební činnosti nutné pro instalaci systému a jeho vedení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sz w:val="20"/>
              </w:rPr>
            </w:pPr>
            <w:r w:rsidRPr="00943721">
              <w:rPr>
                <w:rFonts w:cs="Arial"/>
                <w:sz w:val="20"/>
              </w:rPr>
              <w:t>Náklady spojené s dopravou a s uskladněním materiálu potřebného na zakázku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  <w:tr w:rsidR="00943721" w:rsidRPr="00943721" w:rsidTr="00943721">
        <w:trPr>
          <w:trHeight w:val="24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21" w:rsidRPr="00943721" w:rsidRDefault="00943721" w:rsidP="00943721">
            <w:pPr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 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21" w:rsidRPr="00943721" w:rsidRDefault="00943721" w:rsidP="00943721">
            <w:pPr>
              <w:rPr>
                <w:rFonts w:cs="Arial"/>
                <w:color w:val="000000"/>
                <w:sz w:val="18"/>
                <w:szCs w:val="18"/>
              </w:rPr>
            </w:pPr>
            <w:r w:rsidRPr="00943721">
              <w:rPr>
                <w:rFonts w:cs="Arial"/>
                <w:color w:val="000000"/>
                <w:sz w:val="18"/>
                <w:szCs w:val="18"/>
              </w:rPr>
              <w:t>Vypracování dokumentace skutečného stavu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jc w:val="right"/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721" w:rsidRPr="00943721" w:rsidRDefault="00943721" w:rsidP="00943721">
            <w:pPr>
              <w:rPr>
                <w:rFonts w:ascii="Arial CE" w:hAnsi="Arial CE" w:cs="Arial"/>
                <w:sz w:val="18"/>
                <w:szCs w:val="18"/>
              </w:rPr>
            </w:pPr>
            <w:r w:rsidRPr="00943721">
              <w:rPr>
                <w:rFonts w:ascii="Arial CE" w:hAnsi="Arial CE" w:cs="Arial"/>
                <w:sz w:val="18"/>
                <w:szCs w:val="18"/>
              </w:rPr>
              <w:t>ks</w:t>
            </w:r>
          </w:p>
        </w:tc>
      </w:tr>
    </w:tbl>
    <w:p w:rsidR="00943721" w:rsidRDefault="00943721" w:rsidP="005E771B"/>
    <w:sectPr w:rsidR="00943721" w:rsidSect="00C22681">
      <w:headerReference w:type="default" r:id="rId8"/>
      <w:footerReference w:type="default" r:id="rId9"/>
      <w:pgSz w:w="11906" w:h="16838"/>
      <w:pgMar w:top="1100" w:right="851" w:bottom="1701" w:left="1701" w:header="709" w:footer="55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07" w:rsidRDefault="004E2207">
      <w:r>
        <w:separator/>
      </w:r>
    </w:p>
  </w:endnote>
  <w:endnote w:type="continuationSeparator" w:id="0">
    <w:p w:rsidR="004E2207" w:rsidRDefault="004E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8E7" w:rsidRDefault="00E448E7" w:rsidP="00C22681">
    <w:pPr>
      <w:pStyle w:val="Zpat"/>
      <w:jc w:val="center"/>
      <w:rPr>
        <w:rFonts w:cs="Arial"/>
        <w:noProof/>
        <w:sz w:val="18"/>
      </w:rPr>
    </w:pPr>
    <w:r w:rsidRPr="00345C39">
      <w:rPr>
        <w:rFonts w:cs="Arial"/>
        <w:noProof/>
        <w:sz w:val="18"/>
      </w:rPr>
      <w:t xml:space="preserve">- </w:t>
    </w:r>
    <w:r w:rsidRPr="00345C39">
      <w:rPr>
        <w:rFonts w:cs="Arial"/>
        <w:noProof/>
        <w:sz w:val="18"/>
      </w:rPr>
      <w:fldChar w:fldCharType="begin"/>
    </w:r>
    <w:r w:rsidRPr="00345C39">
      <w:rPr>
        <w:rFonts w:cs="Arial"/>
        <w:noProof/>
        <w:sz w:val="18"/>
      </w:rPr>
      <w:instrText xml:space="preserve"> PAGE </w:instrText>
    </w:r>
    <w:r w:rsidRPr="00345C39">
      <w:rPr>
        <w:rFonts w:cs="Arial"/>
        <w:noProof/>
        <w:sz w:val="18"/>
      </w:rPr>
      <w:fldChar w:fldCharType="separate"/>
    </w:r>
    <w:r w:rsidR="00943721">
      <w:rPr>
        <w:rFonts w:cs="Arial"/>
        <w:noProof/>
        <w:sz w:val="18"/>
      </w:rPr>
      <w:t>1</w:t>
    </w:r>
    <w:r w:rsidRPr="00345C39">
      <w:rPr>
        <w:rFonts w:cs="Arial"/>
        <w:noProof/>
        <w:sz w:val="18"/>
      </w:rPr>
      <w:fldChar w:fldCharType="end"/>
    </w:r>
    <w:r w:rsidRPr="00345C39">
      <w:rPr>
        <w:rFonts w:cs="Arial"/>
        <w:noProof/>
        <w:sz w:val="18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07" w:rsidRDefault="004E2207">
      <w:r>
        <w:separator/>
      </w:r>
    </w:p>
  </w:footnote>
  <w:footnote w:type="continuationSeparator" w:id="0">
    <w:p w:rsidR="004E2207" w:rsidRDefault="004E2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8E7" w:rsidRDefault="00E448E7">
    <w:pPr>
      <w:pStyle w:val="Zhlav"/>
      <w:rPr>
        <w:rFonts w:cs="Arial"/>
      </w:rPr>
    </w:pPr>
    <w:r>
      <w:rPr>
        <w:rFonts w:cs="Arial"/>
      </w:rPr>
      <w:t xml:space="preserve">                            </w:t>
    </w:r>
  </w:p>
  <w:p w:rsidR="00E448E7" w:rsidRDefault="00E448E7" w:rsidP="00C22681">
    <w:pPr>
      <w:pStyle w:val="Zhlav"/>
      <w:tabs>
        <w:tab w:val="clear" w:pos="9072"/>
        <w:tab w:val="right" w:pos="9356"/>
      </w:tabs>
      <w:rPr>
        <w:rFonts w:ascii="Courier New" w:hAnsi="Courier New" w:cs="Courier New"/>
        <w:sz w:val="16"/>
        <w:szCs w:val="16"/>
      </w:rPr>
    </w:pPr>
    <w:r>
      <w:rPr>
        <w:rFonts w:cs="Arial"/>
      </w:rPr>
      <w:t xml:space="preserve">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2D232C7"/>
    <w:multiLevelType w:val="hybridMultilevel"/>
    <w:tmpl w:val="89308948"/>
    <w:lvl w:ilvl="0" w:tplc="FBF6B7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B053FF4"/>
    <w:multiLevelType w:val="hybridMultilevel"/>
    <w:tmpl w:val="210C23A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C16D5"/>
    <w:multiLevelType w:val="singleLevel"/>
    <w:tmpl w:val="4E428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8520065"/>
    <w:multiLevelType w:val="multilevel"/>
    <w:tmpl w:val="76D07A34"/>
    <w:lvl w:ilvl="0">
      <w:start w:val="1"/>
      <w:numFmt w:val="decimal"/>
      <w:pStyle w:val="Nadpis1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500"/>
        </w:tabs>
        <w:ind w:left="22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0"/>
        </w:tabs>
        <w:ind w:left="27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32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0"/>
        </w:tabs>
        <w:ind w:left="37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43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8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0"/>
        </w:tabs>
        <w:ind w:left="5380" w:hanging="1440"/>
      </w:pPr>
      <w:rPr>
        <w:rFonts w:hint="default"/>
      </w:rPr>
    </w:lvl>
  </w:abstractNum>
  <w:abstractNum w:abstractNumId="5">
    <w:nsid w:val="32CE3C40"/>
    <w:multiLevelType w:val="multilevel"/>
    <w:tmpl w:val="B46AD9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E9477AF"/>
    <w:multiLevelType w:val="singleLevel"/>
    <w:tmpl w:val="97AC443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ok Antiqua" w:hAnsi="Book Antiqua" w:cs="Book Antiqua" w:hint="default"/>
        <w:b/>
        <w:bCs/>
        <w:i w:val="0"/>
        <w:iCs w:val="0"/>
        <w:color w:val="000000"/>
        <w:sz w:val="24"/>
        <w:szCs w:val="24"/>
        <w:u w:val="none"/>
      </w:rPr>
    </w:lvl>
  </w:abstractNum>
  <w:abstractNum w:abstractNumId="7">
    <w:nsid w:val="4BB647BA"/>
    <w:multiLevelType w:val="hybridMultilevel"/>
    <w:tmpl w:val="D6F02C2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44A3625"/>
    <w:multiLevelType w:val="hybridMultilevel"/>
    <w:tmpl w:val="8A3CB0B8"/>
    <w:lvl w:ilvl="0" w:tplc="64940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E451C1"/>
    <w:multiLevelType w:val="hybridMultilevel"/>
    <w:tmpl w:val="A2A2BF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7BD6963"/>
    <w:multiLevelType w:val="hybridMultilevel"/>
    <w:tmpl w:val="9260F9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5"/>
  </w:num>
  <w:num w:numId="4">
    <w:abstractNumId w:val="5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9"/>
  </w:num>
  <w:num w:numId="22">
    <w:abstractNumId w:val="1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54"/>
    <w:rsid w:val="00003BF3"/>
    <w:rsid w:val="00006191"/>
    <w:rsid w:val="00006CDE"/>
    <w:rsid w:val="00010505"/>
    <w:rsid w:val="00014969"/>
    <w:rsid w:val="000208BD"/>
    <w:rsid w:val="00025472"/>
    <w:rsid w:val="00033BF4"/>
    <w:rsid w:val="000343A6"/>
    <w:rsid w:val="000348C9"/>
    <w:rsid w:val="000370A7"/>
    <w:rsid w:val="000464DF"/>
    <w:rsid w:val="00047D53"/>
    <w:rsid w:val="00051C84"/>
    <w:rsid w:val="000572FD"/>
    <w:rsid w:val="000626C3"/>
    <w:rsid w:val="00062B20"/>
    <w:rsid w:val="00062D43"/>
    <w:rsid w:val="00065EF1"/>
    <w:rsid w:val="0007213B"/>
    <w:rsid w:val="00077C85"/>
    <w:rsid w:val="00082B9A"/>
    <w:rsid w:val="00086F5D"/>
    <w:rsid w:val="0009690A"/>
    <w:rsid w:val="000B58CD"/>
    <w:rsid w:val="000B5BA9"/>
    <w:rsid w:val="000B72E8"/>
    <w:rsid w:val="000C0D55"/>
    <w:rsid w:val="000C44FA"/>
    <w:rsid w:val="000D2163"/>
    <w:rsid w:val="000D2269"/>
    <w:rsid w:val="000E4D0C"/>
    <w:rsid w:val="000E62F4"/>
    <w:rsid w:val="000F1C6F"/>
    <w:rsid w:val="000F50F9"/>
    <w:rsid w:val="000F5D4D"/>
    <w:rsid w:val="000F6278"/>
    <w:rsid w:val="00106053"/>
    <w:rsid w:val="00106843"/>
    <w:rsid w:val="001147F8"/>
    <w:rsid w:val="001310A0"/>
    <w:rsid w:val="00136A22"/>
    <w:rsid w:val="00143750"/>
    <w:rsid w:val="00152A02"/>
    <w:rsid w:val="00152F13"/>
    <w:rsid w:val="00154751"/>
    <w:rsid w:val="00156B53"/>
    <w:rsid w:val="00175067"/>
    <w:rsid w:val="001842CB"/>
    <w:rsid w:val="00184A5B"/>
    <w:rsid w:val="001911B3"/>
    <w:rsid w:val="0019575E"/>
    <w:rsid w:val="001A3234"/>
    <w:rsid w:val="001B1D1F"/>
    <w:rsid w:val="001B2C3A"/>
    <w:rsid w:val="001C6C4C"/>
    <w:rsid w:val="001D5031"/>
    <w:rsid w:val="001E2C66"/>
    <w:rsid w:val="001F53B8"/>
    <w:rsid w:val="001F6268"/>
    <w:rsid w:val="002011A1"/>
    <w:rsid w:val="00206838"/>
    <w:rsid w:val="00210F48"/>
    <w:rsid w:val="00213048"/>
    <w:rsid w:val="00214602"/>
    <w:rsid w:val="002146CC"/>
    <w:rsid w:val="00223010"/>
    <w:rsid w:val="00224ABD"/>
    <w:rsid w:val="00225A83"/>
    <w:rsid w:val="00227419"/>
    <w:rsid w:val="002278CE"/>
    <w:rsid w:val="00233BC6"/>
    <w:rsid w:val="00237FF3"/>
    <w:rsid w:val="00242C57"/>
    <w:rsid w:val="00251BDF"/>
    <w:rsid w:val="00251DF7"/>
    <w:rsid w:val="002567F4"/>
    <w:rsid w:val="00260F97"/>
    <w:rsid w:val="00264216"/>
    <w:rsid w:val="00264B5E"/>
    <w:rsid w:val="00264D1B"/>
    <w:rsid w:val="002718C9"/>
    <w:rsid w:val="00277386"/>
    <w:rsid w:val="0028105B"/>
    <w:rsid w:val="0028182C"/>
    <w:rsid w:val="00281D3A"/>
    <w:rsid w:val="002852D5"/>
    <w:rsid w:val="002A0940"/>
    <w:rsid w:val="002A0C1A"/>
    <w:rsid w:val="002A1194"/>
    <w:rsid w:val="002B22E6"/>
    <w:rsid w:val="002B6F74"/>
    <w:rsid w:val="002D0F9D"/>
    <w:rsid w:val="002D5547"/>
    <w:rsid w:val="002F1994"/>
    <w:rsid w:val="0030094A"/>
    <w:rsid w:val="00300E52"/>
    <w:rsid w:val="00302953"/>
    <w:rsid w:val="0030686B"/>
    <w:rsid w:val="00311069"/>
    <w:rsid w:val="003217C4"/>
    <w:rsid w:val="00322A44"/>
    <w:rsid w:val="00323E4A"/>
    <w:rsid w:val="00324F79"/>
    <w:rsid w:val="00325C56"/>
    <w:rsid w:val="00325FA7"/>
    <w:rsid w:val="003264FE"/>
    <w:rsid w:val="0033112F"/>
    <w:rsid w:val="0033141E"/>
    <w:rsid w:val="003320C8"/>
    <w:rsid w:val="003332B7"/>
    <w:rsid w:val="0033753C"/>
    <w:rsid w:val="00345B00"/>
    <w:rsid w:val="00345C39"/>
    <w:rsid w:val="00347734"/>
    <w:rsid w:val="00357609"/>
    <w:rsid w:val="00374AB5"/>
    <w:rsid w:val="00375140"/>
    <w:rsid w:val="0038042D"/>
    <w:rsid w:val="00381D39"/>
    <w:rsid w:val="00383069"/>
    <w:rsid w:val="00386BC1"/>
    <w:rsid w:val="00387730"/>
    <w:rsid w:val="003911A1"/>
    <w:rsid w:val="00393191"/>
    <w:rsid w:val="003938B0"/>
    <w:rsid w:val="00394DDE"/>
    <w:rsid w:val="00396DC9"/>
    <w:rsid w:val="003A525E"/>
    <w:rsid w:val="003B1C26"/>
    <w:rsid w:val="003B517C"/>
    <w:rsid w:val="003B5559"/>
    <w:rsid w:val="003B7159"/>
    <w:rsid w:val="003B7F4C"/>
    <w:rsid w:val="003C0A95"/>
    <w:rsid w:val="003D01E1"/>
    <w:rsid w:val="003D2E2B"/>
    <w:rsid w:val="003D4F08"/>
    <w:rsid w:val="003D5246"/>
    <w:rsid w:val="003D5829"/>
    <w:rsid w:val="003E11D5"/>
    <w:rsid w:val="003E34FE"/>
    <w:rsid w:val="003E47A9"/>
    <w:rsid w:val="003E5D93"/>
    <w:rsid w:val="003E7F20"/>
    <w:rsid w:val="003F3161"/>
    <w:rsid w:val="0040114E"/>
    <w:rsid w:val="00401CA5"/>
    <w:rsid w:val="00403072"/>
    <w:rsid w:val="0040784D"/>
    <w:rsid w:val="00410D36"/>
    <w:rsid w:val="004119AD"/>
    <w:rsid w:val="004217C8"/>
    <w:rsid w:val="00422DB9"/>
    <w:rsid w:val="00426BBB"/>
    <w:rsid w:val="00436C6A"/>
    <w:rsid w:val="00442514"/>
    <w:rsid w:val="004435AE"/>
    <w:rsid w:val="00453D9A"/>
    <w:rsid w:val="00471985"/>
    <w:rsid w:val="00472732"/>
    <w:rsid w:val="00476A7B"/>
    <w:rsid w:val="00490137"/>
    <w:rsid w:val="00494131"/>
    <w:rsid w:val="00494DAA"/>
    <w:rsid w:val="004A3987"/>
    <w:rsid w:val="004B2C17"/>
    <w:rsid w:val="004B659C"/>
    <w:rsid w:val="004C2BF2"/>
    <w:rsid w:val="004C2C95"/>
    <w:rsid w:val="004D7F3C"/>
    <w:rsid w:val="004E1C15"/>
    <w:rsid w:val="004E2207"/>
    <w:rsid w:val="004E4159"/>
    <w:rsid w:val="004F761F"/>
    <w:rsid w:val="00502B5A"/>
    <w:rsid w:val="00503F9A"/>
    <w:rsid w:val="00505D71"/>
    <w:rsid w:val="0051249F"/>
    <w:rsid w:val="00522913"/>
    <w:rsid w:val="00524CB8"/>
    <w:rsid w:val="00525B01"/>
    <w:rsid w:val="00526F06"/>
    <w:rsid w:val="00534DBD"/>
    <w:rsid w:val="00537A1E"/>
    <w:rsid w:val="0054164E"/>
    <w:rsid w:val="00544EBE"/>
    <w:rsid w:val="00544F26"/>
    <w:rsid w:val="005466AC"/>
    <w:rsid w:val="00546905"/>
    <w:rsid w:val="00547C62"/>
    <w:rsid w:val="005625D7"/>
    <w:rsid w:val="005672BE"/>
    <w:rsid w:val="00567BE1"/>
    <w:rsid w:val="00571D68"/>
    <w:rsid w:val="005731B5"/>
    <w:rsid w:val="00580DB6"/>
    <w:rsid w:val="00582736"/>
    <w:rsid w:val="00594CCF"/>
    <w:rsid w:val="005A22AC"/>
    <w:rsid w:val="005A3789"/>
    <w:rsid w:val="005A5773"/>
    <w:rsid w:val="005B3974"/>
    <w:rsid w:val="005B3F14"/>
    <w:rsid w:val="005B52AA"/>
    <w:rsid w:val="005B5A84"/>
    <w:rsid w:val="005C4348"/>
    <w:rsid w:val="005C7682"/>
    <w:rsid w:val="005D2464"/>
    <w:rsid w:val="005D27C9"/>
    <w:rsid w:val="005D5BB9"/>
    <w:rsid w:val="005E169E"/>
    <w:rsid w:val="005E1D6C"/>
    <w:rsid w:val="005E771B"/>
    <w:rsid w:val="005F7E5A"/>
    <w:rsid w:val="00600E9A"/>
    <w:rsid w:val="0060459E"/>
    <w:rsid w:val="00610806"/>
    <w:rsid w:val="00612F5C"/>
    <w:rsid w:val="00612FFB"/>
    <w:rsid w:val="00613096"/>
    <w:rsid w:val="00615BB9"/>
    <w:rsid w:val="00617525"/>
    <w:rsid w:val="006219C3"/>
    <w:rsid w:val="00624CE1"/>
    <w:rsid w:val="006331FF"/>
    <w:rsid w:val="0063544D"/>
    <w:rsid w:val="006361ED"/>
    <w:rsid w:val="00645801"/>
    <w:rsid w:val="006462EB"/>
    <w:rsid w:val="00652D70"/>
    <w:rsid w:val="00656BF2"/>
    <w:rsid w:val="0067449A"/>
    <w:rsid w:val="006817F4"/>
    <w:rsid w:val="00682452"/>
    <w:rsid w:val="00682ADB"/>
    <w:rsid w:val="00684495"/>
    <w:rsid w:val="00685442"/>
    <w:rsid w:val="006B5754"/>
    <w:rsid w:val="006B7D5E"/>
    <w:rsid w:val="006C573C"/>
    <w:rsid w:val="006C6EDB"/>
    <w:rsid w:val="006D0277"/>
    <w:rsid w:val="006D2E09"/>
    <w:rsid w:val="006E0EB4"/>
    <w:rsid w:val="006E1E93"/>
    <w:rsid w:val="006F0263"/>
    <w:rsid w:val="006F0732"/>
    <w:rsid w:val="006F13CB"/>
    <w:rsid w:val="006F4265"/>
    <w:rsid w:val="00714367"/>
    <w:rsid w:val="00715B79"/>
    <w:rsid w:val="00715E16"/>
    <w:rsid w:val="00720831"/>
    <w:rsid w:val="00724757"/>
    <w:rsid w:val="0072526A"/>
    <w:rsid w:val="007311E5"/>
    <w:rsid w:val="007331E0"/>
    <w:rsid w:val="0073579B"/>
    <w:rsid w:val="007360BD"/>
    <w:rsid w:val="007360EB"/>
    <w:rsid w:val="007371B6"/>
    <w:rsid w:val="00747B33"/>
    <w:rsid w:val="00747D2C"/>
    <w:rsid w:val="00751E95"/>
    <w:rsid w:val="00752FE3"/>
    <w:rsid w:val="007575E4"/>
    <w:rsid w:val="00757A75"/>
    <w:rsid w:val="0076458E"/>
    <w:rsid w:val="00766FB6"/>
    <w:rsid w:val="00772CEE"/>
    <w:rsid w:val="00774139"/>
    <w:rsid w:val="00775408"/>
    <w:rsid w:val="007802A0"/>
    <w:rsid w:val="007818F4"/>
    <w:rsid w:val="00785229"/>
    <w:rsid w:val="0079711D"/>
    <w:rsid w:val="007A7B9B"/>
    <w:rsid w:val="007B2621"/>
    <w:rsid w:val="007C3C44"/>
    <w:rsid w:val="007C535F"/>
    <w:rsid w:val="007C6B81"/>
    <w:rsid w:val="007D17F2"/>
    <w:rsid w:val="007D25FF"/>
    <w:rsid w:val="007E000A"/>
    <w:rsid w:val="007E18A3"/>
    <w:rsid w:val="007E1BDB"/>
    <w:rsid w:val="007E6A8B"/>
    <w:rsid w:val="007F0279"/>
    <w:rsid w:val="007F123E"/>
    <w:rsid w:val="007F30E5"/>
    <w:rsid w:val="007F3320"/>
    <w:rsid w:val="00800F09"/>
    <w:rsid w:val="00801819"/>
    <w:rsid w:val="008022AD"/>
    <w:rsid w:val="0080304D"/>
    <w:rsid w:val="00805F60"/>
    <w:rsid w:val="00806D07"/>
    <w:rsid w:val="00814098"/>
    <w:rsid w:val="008165F3"/>
    <w:rsid w:val="00820058"/>
    <w:rsid w:val="0082033E"/>
    <w:rsid w:val="00832C65"/>
    <w:rsid w:val="00851F9A"/>
    <w:rsid w:val="00856BD8"/>
    <w:rsid w:val="00857922"/>
    <w:rsid w:val="00860B15"/>
    <w:rsid w:val="00866FBB"/>
    <w:rsid w:val="008713BB"/>
    <w:rsid w:val="00875EA7"/>
    <w:rsid w:val="00876BE7"/>
    <w:rsid w:val="0088654B"/>
    <w:rsid w:val="00896EDC"/>
    <w:rsid w:val="008977DC"/>
    <w:rsid w:val="008A116E"/>
    <w:rsid w:val="008A301F"/>
    <w:rsid w:val="008A5518"/>
    <w:rsid w:val="008A5806"/>
    <w:rsid w:val="008B4C2C"/>
    <w:rsid w:val="008B4D83"/>
    <w:rsid w:val="008E1197"/>
    <w:rsid w:val="008E1669"/>
    <w:rsid w:val="008E23BD"/>
    <w:rsid w:val="008E3E03"/>
    <w:rsid w:val="008E4A7E"/>
    <w:rsid w:val="009013A8"/>
    <w:rsid w:val="00905331"/>
    <w:rsid w:val="00917AF9"/>
    <w:rsid w:val="00925835"/>
    <w:rsid w:val="00930762"/>
    <w:rsid w:val="009344D6"/>
    <w:rsid w:val="009422AF"/>
    <w:rsid w:val="00943721"/>
    <w:rsid w:val="00943BA5"/>
    <w:rsid w:val="009502D1"/>
    <w:rsid w:val="00950B9C"/>
    <w:rsid w:val="00951E87"/>
    <w:rsid w:val="009535C2"/>
    <w:rsid w:val="00954C1C"/>
    <w:rsid w:val="0095643E"/>
    <w:rsid w:val="00962196"/>
    <w:rsid w:val="00962DF0"/>
    <w:rsid w:val="00963276"/>
    <w:rsid w:val="00973C29"/>
    <w:rsid w:val="00984E22"/>
    <w:rsid w:val="00987952"/>
    <w:rsid w:val="00995A56"/>
    <w:rsid w:val="00995D68"/>
    <w:rsid w:val="00997B50"/>
    <w:rsid w:val="009A34CD"/>
    <w:rsid w:val="009A3B1E"/>
    <w:rsid w:val="009B1547"/>
    <w:rsid w:val="009B7EA5"/>
    <w:rsid w:val="009D3CC5"/>
    <w:rsid w:val="009D58A8"/>
    <w:rsid w:val="009E1010"/>
    <w:rsid w:val="009E2C8A"/>
    <w:rsid w:val="009E3462"/>
    <w:rsid w:val="009E55D1"/>
    <w:rsid w:val="009E575B"/>
    <w:rsid w:val="009F6451"/>
    <w:rsid w:val="00A02E03"/>
    <w:rsid w:val="00A02F09"/>
    <w:rsid w:val="00A0377C"/>
    <w:rsid w:val="00A04BAC"/>
    <w:rsid w:val="00A0594E"/>
    <w:rsid w:val="00A07A51"/>
    <w:rsid w:val="00A07FE1"/>
    <w:rsid w:val="00A10803"/>
    <w:rsid w:val="00A1148E"/>
    <w:rsid w:val="00A12F9C"/>
    <w:rsid w:val="00A15524"/>
    <w:rsid w:val="00A37DE3"/>
    <w:rsid w:val="00A4344C"/>
    <w:rsid w:val="00A45E54"/>
    <w:rsid w:val="00A512A1"/>
    <w:rsid w:val="00A516E5"/>
    <w:rsid w:val="00A61A5F"/>
    <w:rsid w:val="00A61B44"/>
    <w:rsid w:val="00A70E21"/>
    <w:rsid w:val="00A83698"/>
    <w:rsid w:val="00A8420D"/>
    <w:rsid w:val="00A84E7D"/>
    <w:rsid w:val="00A95703"/>
    <w:rsid w:val="00AA6C20"/>
    <w:rsid w:val="00AB0461"/>
    <w:rsid w:val="00AE1A0E"/>
    <w:rsid w:val="00AE3B18"/>
    <w:rsid w:val="00AE6678"/>
    <w:rsid w:val="00AF2CA4"/>
    <w:rsid w:val="00AF78C2"/>
    <w:rsid w:val="00B01DA7"/>
    <w:rsid w:val="00B02FE0"/>
    <w:rsid w:val="00B07DE1"/>
    <w:rsid w:val="00B14145"/>
    <w:rsid w:val="00B16808"/>
    <w:rsid w:val="00B17DDA"/>
    <w:rsid w:val="00B17F57"/>
    <w:rsid w:val="00B20F40"/>
    <w:rsid w:val="00B2393B"/>
    <w:rsid w:val="00B279BD"/>
    <w:rsid w:val="00B27D4B"/>
    <w:rsid w:val="00B30730"/>
    <w:rsid w:val="00B3500A"/>
    <w:rsid w:val="00B429CF"/>
    <w:rsid w:val="00B42F75"/>
    <w:rsid w:val="00B45CE6"/>
    <w:rsid w:val="00B5510F"/>
    <w:rsid w:val="00B57932"/>
    <w:rsid w:val="00B60E3F"/>
    <w:rsid w:val="00B665F4"/>
    <w:rsid w:val="00B679FB"/>
    <w:rsid w:val="00B72694"/>
    <w:rsid w:val="00B81DCE"/>
    <w:rsid w:val="00B82514"/>
    <w:rsid w:val="00B84CF2"/>
    <w:rsid w:val="00B86321"/>
    <w:rsid w:val="00B9294F"/>
    <w:rsid w:val="00B936A0"/>
    <w:rsid w:val="00B9485E"/>
    <w:rsid w:val="00BA7F15"/>
    <w:rsid w:val="00BB5C8F"/>
    <w:rsid w:val="00BC287A"/>
    <w:rsid w:val="00BC39FF"/>
    <w:rsid w:val="00BC4FF2"/>
    <w:rsid w:val="00BD143C"/>
    <w:rsid w:val="00BF267E"/>
    <w:rsid w:val="00BF3194"/>
    <w:rsid w:val="00BF7782"/>
    <w:rsid w:val="00C12B21"/>
    <w:rsid w:val="00C16383"/>
    <w:rsid w:val="00C22681"/>
    <w:rsid w:val="00C247A5"/>
    <w:rsid w:val="00C352AE"/>
    <w:rsid w:val="00C40E61"/>
    <w:rsid w:val="00C50FAD"/>
    <w:rsid w:val="00C52467"/>
    <w:rsid w:val="00C531FE"/>
    <w:rsid w:val="00C5641C"/>
    <w:rsid w:val="00C6053F"/>
    <w:rsid w:val="00C6341C"/>
    <w:rsid w:val="00C6496B"/>
    <w:rsid w:val="00C706B6"/>
    <w:rsid w:val="00C74FBE"/>
    <w:rsid w:val="00C77F82"/>
    <w:rsid w:val="00C807F8"/>
    <w:rsid w:val="00C81D67"/>
    <w:rsid w:val="00C82379"/>
    <w:rsid w:val="00C82ADD"/>
    <w:rsid w:val="00C8445B"/>
    <w:rsid w:val="00C87D36"/>
    <w:rsid w:val="00C9131F"/>
    <w:rsid w:val="00C91CDC"/>
    <w:rsid w:val="00C94A08"/>
    <w:rsid w:val="00CB3066"/>
    <w:rsid w:val="00CB3488"/>
    <w:rsid w:val="00CC2BBB"/>
    <w:rsid w:val="00CC78AE"/>
    <w:rsid w:val="00CD173B"/>
    <w:rsid w:val="00CD4D67"/>
    <w:rsid w:val="00CE21BE"/>
    <w:rsid w:val="00CE2479"/>
    <w:rsid w:val="00CE2EF9"/>
    <w:rsid w:val="00CE5CE0"/>
    <w:rsid w:val="00CE6294"/>
    <w:rsid w:val="00CE6595"/>
    <w:rsid w:val="00CF0BB4"/>
    <w:rsid w:val="00CF0D6B"/>
    <w:rsid w:val="00CF1A86"/>
    <w:rsid w:val="00CF7887"/>
    <w:rsid w:val="00CF7BB4"/>
    <w:rsid w:val="00D0279B"/>
    <w:rsid w:val="00D02D8A"/>
    <w:rsid w:val="00D129C3"/>
    <w:rsid w:val="00D171C2"/>
    <w:rsid w:val="00D200CB"/>
    <w:rsid w:val="00D21574"/>
    <w:rsid w:val="00D21B4B"/>
    <w:rsid w:val="00D21BDC"/>
    <w:rsid w:val="00D229D0"/>
    <w:rsid w:val="00D2710A"/>
    <w:rsid w:val="00D32856"/>
    <w:rsid w:val="00D332D1"/>
    <w:rsid w:val="00D356F3"/>
    <w:rsid w:val="00D40F08"/>
    <w:rsid w:val="00D415E0"/>
    <w:rsid w:val="00D419E6"/>
    <w:rsid w:val="00D55F55"/>
    <w:rsid w:val="00D62CF9"/>
    <w:rsid w:val="00D6451B"/>
    <w:rsid w:val="00D6541F"/>
    <w:rsid w:val="00D675A0"/>
    <w:rsid w:val="00D71747"/>
    <w:rsid w:val="00D770E9"/>
    <w:rsid w:val="00D87E0A"/>
    <w:rsid w:val="00D9292E"/>
    <w:rsid w:val="00D95E25"/>
    <w:rsid w:val="00DA5B3E"/>
    <w:rsid w:val="00DB5FC2"/>
    <w:rsid w:val="00DC0C2E"/>
    <w:rsid w:val="00DD114C"/>
    <w:rsid w:val="00DD3E02"/>
    <w:rsid w:val="00DE08A3"/>
    <w:rsid w:val="00DE1E34"/>
    <w:rsid w:val="00DE4B1A"/>
    <w:rsid w:val="00DE57F5"/>
    <w:rsid w:val="00DE6DFC"/>
    <w:rsid w:val="00DF2F56"/>
    <w:rsid w:val="00DF3BFC"/>
    <w:rsid w:val="00DF7886"/>
    <w:rsid w:val="00E04AFE"/>
    <w:rsid w:val="00E1036C"/>
    <w:rsid w:val="00E10E11"/>
    <w:rsid w:val="00E11390"/>
    <w:rsid w:val="00E11633"/>
    <w:rsid w:val="00E122D8"/>
    <w:rsid w:val="00E14D60"/>
    <w:rsid w:val="00E321D2"/>
    <w:rsid w:val="00E36F56"/>
    <w:rsid w:val="00E40D2E"/>
    <w:rsid w:val="00E43E4D"/>
    <w:rsid w:val="00E43F08"/>
    <w:rsid w:val="00E448E7"/>
    <w:rsid w:val="00E5015B"/>
    <w:rsid w:val="00E51525"/>
    <w:rsid w:val="00E67AC1"/>
    <w:rsid w:val="00E75E91"/>
    <w:rsid w:val="00E761AE"/>
    <w:rsid w:val="00E8339C"/>
    <w:rsid w:val="00E86FF2"/>
    <w:rsid w:val="00E92504"/>
    <w:rsid w:val="00E93DDF"/>
    <w:rsid w:val="00EA372F"/>
    <w:rsid w:val="00EA5C52"/>
    <w:rsid w:val="00EA6364"/>
    <w:rsid w:val="00EA7A8B"/>
    <w:rsid w:val="00EB040F"/>
    <w:rsid w:val="00EB05F8"/>
    <w:rsid w:val="00EB3202"/>
    <w:rsid w:val="00EC0327"/>
    <w:rsid w:val="00EC6118"/>
    <w:rsid w:val="00ED051A"/>
    <w:rsid w:val="00ED25C9"/>
    <w:rsid w:val="00ED299C"/>
    <w:rsid w:val="00ED6EAE"/>
    <w:rsid w:val="00EE6E2F"/>
    <w:rsid w:val="00EE7794"/>
    <w:rsid w:val="00EF3B78"/>
    <w:rsid w:val="00EF5AE1"/>
    <w:rsid w:val="00EF5BA2"/>
    <w:rsid w:val="00EF74E1"/>
    <w:rsid w:val="00F02427"/>
    <w:rsid w:val="00F0608B"/>
    <w:rsid w:val="00F071C0"/>
    <w:rsid w:val="00F07467"/>
    <w:rsid w:val="00F206D2"/>
    <w:rsid w:val="00F20AC4"/>
    <w:rsid w:val="00F32387"/>
    <w:rsid w:val="00F404E9"/>
    <w:rsid w:val="00F4586F"/>
    <w:rsid w:val="00F47D2A"/>
    <w:rsid w:val="00F54E9E"/>
    <w:rsid w:val="00F60F9D"/>
    <w:rsid w:val="00F7229F"/>
    <w:rsid w:val="00F763BA"/>
    <w:rsid w:val="00F849E0"/>
    <w:rsid w:val="00F85EBD"/>
    <w:rsid w:val="00F955FB"/>
    <w:rsid w:val="00FA0C0D"/>
    <w:rsid w:val="00FA3C09"/>
    <w:rsid w:val="00FA5998"/>
    <w:rsid w:val="00FC1AEF"/>
    <w:rsid w:val="00FC2B01"/>
    <w:rsid w:val="00FC31BB"/>
    <w:rsid w:val="00FC51DE"/>
    <w:rsid w:val="00FD1781"/>
    <w:rsid w:val="00FD3ADF"/>
    <w:rsid w:val="00FD5F54"/>
    <w:rsid w:val="00FE18B7"/>
    <w:rsid w:val="00FE68AD"/>
    <w:rsid w:val="00FF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512A1"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3911A1"/>
    <w:pPr>
      <w:keepNext/>
      <w:numPr>
        <w:numId w:val="14"/>
      </w:numPr>
      <w:spacing w:before="240" w:after="60"/>
      <w:outlineLvl w:val="0"/>
    </w:pPr>
    <w:rPr>
      <w:rFonts w:cs="Arial"/>
      <w:b/>
      <w:bCs/>
      <w:color w:val="800000"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3911A1"/>
    <w:pPr>
      <w:numPr>
        <w:ilvl w:val="1"/>
        <w:numId w:val="14"/>
      </w:numPr>
      <w:spacing w:before="120"/>
      <w:outlineLvl w:val="1"/>
    </w:pPr>
    <w:rPr>
      <w:rFonts w:ascii="Helv" w:hAnsi="Helv"/>
      <w:b/>
      <w:bCs/>
      <w:color w:val="800000"/>
      <w:sz w:val="26"/>
      <w:szCs w:val="26"/>
      <w:lang w:val="en-GB"/>
    </w:rPr>
  </w:style>
  <w:style w:type="paragraph" w:styleId="Nadpis3">
    <w:name w:val="heading 3"/>
    <w:basedOn w:val="Normln"/>
    <w:next w:val="Normln"/>
    <w:link w:val="Nadpis3Char"/>
    <w:qFormat/>
    <w:rsid w:val="00EA372F"/>
    <w:pPr>
      <w:keepNext/>
      <w:numPr>
        <w:ilvl w:val="2"/>
        <w:numId w:val="14"/>
      </w:numPr>
      <w:spacing w:before="240" w:after="60"/>
      <w:outlineLvl w:val="2"/>
    </w:pPr>
    <w:rPr>
      <w:rFonts w:cs="Arial"/>
      <w:b/>
      <w:bCs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o">
    <w:name w:val="To"/>
    <w:basedOn w:val="Normln"/>
    <w:rPr>
      <w:rFonts w:ascii="Helv" w:hAnsi="Helv"/>
      <w:sz w:val="36"/>
      <w:szCs w:val="36"/>
      <w:lang w:val="en-GB"/>
    </w:rPr>
  </w:style>
  <w:style w:type="paragraph" w:customStyle="1" w:styleId="ToCompany">
    <w:name w:val="ToCompany"/>
    <w:basedOn w:val="Normln"/>
    <w:rPr>
      <w:rFonts w:ascii="Helv" w:hAnsi="Helv"/>
      <w:sz w:val="28"/>
      <w:szCs w:val="28"/>
      <w:lang w:val="en-GB"/>
    </w:rPr>
  </w:style>
  <w:style w:type="paragraph" w:customStyle="1" w:styleId="ToFax">
    <w:name w:val="ToFax"/>
    <w:basedOn w:val="Normln"/>
    <w:rPr>
      <w:rFonts w:ascii="Helv" w:hAnsi="Helv"/>
      <w:sz w:val="28"/>
      <w:szCs w:val="28"/>
      <w:lang w:val="en-GB"/>
    </w:rPr>
  </w:style>
  <w:style w:type="paragraph" w:customStyle="1" w:styleId="From">
    <w:name w:val="From"/>
    <w:basedOn w:val="Normln"/>
    <w:pPr>
      <w:spacing w:before="360"/>
    </w:pPr>
    <w:rPr>
      <w:rFonts w:ascii="Helv" w:hAnsi="Helv"/>
      <w:sz w:val="36"/>
      <w:szCs w:val="36"/>
      <w:lang w:val="en-GB"/>
    </w:rPr>
  </w:style>
  <w:style w:type="paragraph" w:customStyle="1" w:styleId="FromCompany">
    <w:name w:val="FromCompany"/>
    <w:basedOn w:val="Normln"/>
    <w:rPr>
      <w:rFonts w:ascii="Helv" w:hAnsi="Helv"/>
      <w:sz w:val="28"/>
      <w:szCs w:val="28"/>
      <w:lang w:val="en-GB"/>
    </w:rPr>
  </w:style>
  <w:style w:type="paragraph" w:customStyle="1" w:styleId="FromPhone">
    <w:name w:val="FromPhone"/>
    <w:basedOn w:val="Normln"/>
    <w:rPr>
      <w:rFonts w:ascii="Helv" w:hAnsi="Helv"/>
      <w:sz w:val="28"/>
      <w:szCs w:val="28"/>
      <w:lang w:val="en-GB"/>
    </w:rPr>
  </w:style>
  <w:style w:type="paragraph" w:customStyle="1" w:styleId="FromFax">
    <w:name w:val="FromFax"/>
    <w:basedOn w:val="Normln"/>
    <w:rPr>
      <w:rFonts w:ascii="Helv" w:hAnsi="Helv"/>
      <w:sz w:val="28"/>
      <w:szCs w:val="28"/>
      <w:lang w:val="en-GB"/>
    </w:rPr>
  </w:style>
  <w:style w:type="paragraph" w:styleId="Datum">
    <w:name w:val="Date"/>
    <w:basedOn w:val="Normln"/>
    <w:pPr>
      <w:spacing w:before="360"/>
    </w:pPr>
    <w:rPr>
      <w:rFonts w:ascii="Helv" w:hAnsi="Helv"/>
      <w:sz w:val="28"/>
      <w:szCs w:val="28"/>
      <w:lang w:val="en-GB"/>
    </w:rPr>
  </w:style>
  <w:style w:type="paragraph" w:customStyle="1" w:styleId="Pages">
    <w:name w:val="Pages"/>
    <w:basedOn w:val="Normln"/>
    <w:rPr>
      <w:rFonts w:ascii="Helv" w:hAnsi="Helv"/>
      <w:sz w:val="28"/>
      <w:szCs w:val="28"/>
      <w:lang w:val="en-GB"/>
    </w:rPr>
  </w:style>
  <w:style w:type="paragraph" w:customStyle="1" w:styleId="ToPhone">
    <w:name w:val="ToPhone"/>
    <w:basedOn w:val="ToCompany"/>
  </w:style>
  <w:style w:type="paragraph" w:styleId="Zkladntext">
    <w:name w:val="Body Text"/>
    <w:basedOn w:val="Normln"/>
    <w:link w:val="ZkladntextChar"/>
    <w:rPr>
      <w:rFonts w:cs="Arial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9E3462"/>
    <w:pPr>
      <w:tabs>
        <w:tab w:val="left" w:pos="720"/>
        <w:tab w:val="right" w:leader="dot" w:pos="9356"/>
      </w:tabs>
    </w:pPr>
    <w:rPr>
      <w:b/>
      <w:bC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E3462"/>
    <w:pPr>
      <w:tabs>
        <w:tab w:val="left" w:pos="960"/>
        <w:tab w:val="right" w:leader="dot" w:pos="9356"/>
      </w:tabs>
      <w:ind w:left="200"/>
    </w:pPr>
    <w:rPr>
      <w:b/>
      <w:bCs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3911A1"/>
    <w:pPr>
      <w:ind w:left="400"/>
    </w:pPr>
  </w:style>
  <w:style w:type="paragraph" w:customStyle="1" w:styleId="KBnabdkastyl">
    <w:name w:val="KB nabídka styl"/>
    <w:basedOn w:val="Nadpis1"/>
    <w:rsid w:val="003911A1"/>
    <w:pPr>
      <w:numPr>
        <w:numId w:val="0"/>
      </w:numPr>
      <w:autoSpaceDE w:val="0"/>
      <w:autoSpaceDN w:val="0"/>
      <w:spacing w:before="0" w:after="0"/>
      <w:outlineLvl w:val="9"/>
    </w:pPr>
    <w:rPr>
      <w:rFonts w:cs="Times New Roman"/>
      <w:b w:val="0"/>
      <w:bCs w:val="0"/>
      <w:color w:val="auto"/>
      <w:sz w:val="22"/>
      <w:szCs w:val="22"/>
    </w:rPr>
  </w:style>
  <w:style w:type="paragraph" w:styleId="Zkladntext2">
    <w:name w:val="Body Text 2"/>
    <w:basedOn w:val="Normln"/>
    <w:rsid w:val="004C2C95"/>
    <w:pPr>
      <w:spacing w:after="120" w:line="480" w:lineRule="auto"/>
    </w:pPr>
  </w:style>
  <w:style w:type="paragraph" w:customStyle="1" w:styleId="Normln1">
    <w:name w:val="Normální+1.ř"/>
    <w:basedOn w:val="Normln"/>
    <w:rsid w:val="004C2C95"/>
    <w:pPr>
      <w:suppressAutoHyphens/>
      <w:autoSpaceDE w:val="0"/>
      <w:autoSpaceDN w:val="0"/>
      <w:ind w:firstLine="709"/>
      <w:jc w:val="both"/>
    </w:pPr>
    <w:rPr>
      <w:sz w:val="24"/>
      <w:szCs w:val="24"/>
    </w:rPr>
  </w:style>
  <w:style w:type="paragraph" w:customStyle="1" w:styleId="Char">
    <w:name w:val="Char"/>
    <w:basedOn w:val="Normln"/>
    <w:rsid w:val="00D675A0"/>
    <w:pPr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paragraph" w:customStyle="1" w:styleId="Odst">
    <w:name w:val="Odst"/>
    <w:basedOn w:val="Normln"/>
    <w:rsid w:val="00A61A5F"/>
    <w:pPr>
      <w:ind w:firstLine="709"/>
    </w:pPr>
  </w:style>
  <w:style w:type="paragraph" w:styleId="Zkladntextodsazen">
    <w:name w:val="Body Text Indent"/>
    <w:basedOn w:val="Normln"/>
    <w:link w:val="ZkladntextodsazenChar"/>
    <w:unhideWhenUsed/>
    <w:rsid w:val="00A0594E"/>
    <w:pPr>
      <w:spacing w:after="120" w:line="36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Char">
    <w:name w:val="Základní text odsazený Char"/>
    <w:link w:val="Zkladntextodsazen"/>
    <w:rsid w:val="00A0594E"/>
    <w:rPr>
      <w:rFonts w:eastAsia="Calibri"/>
      <w:sz w:val="22"/>
      <w:szCs w:val="22"/>
      <w:lang w:eastAsia="en-US"/>
    </w:rPr>
  </w:style>
  <w:style w:type="paragraph" w:styleId="Odstavecseseznamem">
    <w:name w:val="List Paragraph"/>
    <w:basedOn w:val="Zkladntextodsazen"/>
    <w:uiPriority w:val="34"/>
    <w:qFormat/>
    <w:rsid w:val="008A5806"/>
    <w:pPr>
      <w:spacing w:after="0" w:line="240" w:lineRule="auto"/>
      <w:ind w:left="284" w:firstLine="486"/>
    </w:pPr>
    <w:rPr>
      <w:rFonts w:cs="Arial"/>
      <w:b/>
      <w:bCs/>
    </w:rPr>
  </w:style>
  <w:style w:type="paragraph" w:styleId="Textbubliny">
    <w:name w:val="Balloon Text"/>
    <w:basedOn w:val="Normln"/>
    <w:link w:val="TextbublinyChar"/>
    <w:rsid w:val="00E40D2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40D2E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505D71"/>
    <w:rPr>
      <w:rFonts w:cs="Arial"/>
      <w:b/>
      <w:bCs/>
      <w:color w:val="FF0000"/>
    </w:rPr>
  </w:style>
  <w:style w:type="paragraph" w:styleId="Obsah4">
    <w:name w:val="toc 4"/>
    <w:basedOn w:val="Normln"/>
    <w:next w:val="Normln"/>
    <w:autoRedefine/>
    <w:uiPriority w:val="39"/>
    <w:unhideWhenUsed/>
    <w:rsid w:val="00FA0C0D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Obsah5">
    <w:name w:val="toc 5"/>
    <w:basedOn w:val="Normln"/>
    <w:next w:val="Normln"/>
    <w:autoRedefine/>
    <w:uiPriority w:val="39"/>
    <w:unhideWhenUsed/>
    <w:rsid w:val="00FA0C0D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Obsah6">
    <w:name w:val="toc 6"/>
    <w:basedOn w:val="Normln"/>
    <w:next w:val="Normln"/>
    <w:autoRedefine/>
    <w:uiPriority w:val="39"/>
    <w:unhideWhenUsed/>
    <w:rsid w:val="00FA0C0D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FA0C0D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FA0C0D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FA0C0D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Nadpis2Char">
    <w:name w:val="Nadpis 2 Char"/>
    <w:basedOn w:val="Standardnpsmoodstavce"/>
    <w:link w:val="Nadpis2"/>
    <w:rsid w:val="00B20F40"/>
    <w:rPr>
      <w:rFonts w:ascii="Helv" w:hAnsi="Helv"/>
      <w:b/>
      <w:bCs/>
      <w:color w:val="800000"/>
      <w:sz w:val="26"/>
      <w:szCs w:val="26"/>
      <w:lang w:val="en-GB"/>
    </w:rPr>
  </w:style>
  <w:style w:type="character" w:customStyle="1" w:styleId="ZkladntextChar">
    <w:name w:val="Základní text Char"/>
    <w:basedOn w:val="Standardnpsmoodstavce"/>
    <w:link w:val="Zkladntext"/>
    <w:rsid w:val="00B20F40"/>
    <w:rPr>
      <w:rFonts w:ascii="Arial" w:hAnsi="Arial" w:cs="Arial"/>
      <w:sz w:val="16"/>
      <w:szCs w:val="16"/>
    </w:rPr>
  </w:style>
  <w:style w:type="character" w:styleId="Siln">
    <w:name w:val="Strong"/>
    <w:qFormat/>
    <w:rsid w:val="00D6451B"/>
    <w:rPr>
      <w:b/>
      <w:bCs/>
    </w:rPr>
  </w:style>
  <w:style w:type="character" w:customStyle="1" w:styleId="StylE-mailovZprvy52">
    <w:name w:val="StylE-mailovéZprávy52"/>
    <w:semiHidden/>
    <w:rsid w:val="00CE2EF9"/>
    <w:rPr>
      <w:color w:val="000000"/>
    </w:rPr>
  </w:style>
  <w:style w:type="character" w:styleId="Sledovanodkaz">
    <w:name w:val="FollowedHyperlink"/>
    <w:basedOn w:val="Standardnpsmoodstavce"/>
    <w:rsid w:val="00F60F9D"/>
    <w:rPr>
      <w:color w:val="800080" w:themeColor="followedHyperlink"/>
      <w:u w:val="single"/>
    </w:rPr>
  </w:style>
  <w:style w:type="paragraph" w:customStyle="1" w:styleId="xmsonormal">
    <w:name w:val="x_msonormal"/>
    <w:basedOn w:val="Normln"/>
    <w:uiPriority w:val="99"/>
    <w:rsid w:val="007818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512A1"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3911A1"/>
    <w:pPr>
      <w:keepNext/>
      <w:numPr>
        <w:numId w:val="14"/>
      </w:numPr>
      <w:spacing w:before="240" w:after="60"/>
      <w:outlineLvl w:val="0"/>
    </w:pPr>
    <w:rPr>
      <w:rFonts w:cs="Arial"/>
      <w:b/>
      <w:bCs/>
      <w:color w:val="800000"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3911A1"/>
    <w:pPr>
      <w:numPr>
        <w:ilvl w:val="1"/>
        <w:numId w:val="14"/>
      </w:numPr>
      <w:spacing w:before="120"/>
      <w:outlineLvl w:val="1"/>
    </w:pPr>
    <w:rPr>
      <w:rFonts w:ascii="Helv" w:hAnsi="Helv"/>
      <w:b/>
      <w:bCs/>
      <w:color w:val="800000"/>
      <w:sz w:val="26"/>
      <w:szCs w:val="26"/>
      <w:lang w:val="en-GB"/>
    </w:rPr>
  </w:style>
  <w:style w:type="paragraph" w:styleId="Nadpis3">
    <w:name w:val="heading 3"/>
    <w:basedOn w:val="Normln"/>
    <w:next w:val="Normln"/>
    <w:link w:val="Nadpis3Char"/>
    <w:qFormat/>
    <w:rsid w:val="00EA372F"/>
    <w:pPr>
      <w:keepNext/>
      <w:numPr>
        <w:ilvl w:val="2"/>
        <w:numId w:val="14"/>
      </w:numPr>
      <w:spacing w:before="240" w:after="60"/>
      <w:outlineLvl w:val="2"/>
    </w:pPr>
    <w:rPr>
      <w:rFonts w:cs="Arial"/>
      <w:b/>
      <w:bCs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o">
    <w:name w:val="To"/>
    <w:basedOn w:val="Normln"/>
    <w:rPr>
      <w:rFonts w:ascii="Helv" w:hAnsi="Helv"/>
      <w:sz w:val="36"/>
      <w:szCs w:val="36"/>
      <w:lang w:val="en-GB"/>
    </w:rPr>
  </w:style>
  <w:style w:type="paragraph" w:customStyle="1" w:styleId="ToCompany">
    <w:name w:val="ToCompany"/>
    <w:basedOn w:val="Normln"/>
    <w:rPr>
      <w:rFonts w:ascii="Helv" w:hAnsi="Helv"/>
      <w:sz w:val="28"/>
      <w:szCs w:val="28"/>
      <w:lang w:val="en-GB"/>
    </w:rPr>
  </w:style>
  <w:style w:type="paragraph" w:customStyle="1" w:styleId="ToFax">
    <w:name w:val="ToFax"/>
    <w:basedOn w:val="Normln"/>
    <w:rPr>
      <w:rFonts w:ascii="Helv" w:hAnsi="Helv"/>
      <w:sz w:val="28"/>
      <w:szCs w:val="28"/>
      <w:lang w:val="en-GB"/>
    </w:rPr>
  </w:style>
  <w:style w:type="paragraph" w:customStyle="1" w:styleId="From">
    <w:name w:val="From"/>
    <w:basedOn w:val="Normln"/>
    <w:pPr>
      <w:spacing w:before="360"/>
    </w:pPr>
    <w:rPr>
      <w:rFonts w:ascii="Helv" w:hAnsi="Helv"/>
      <w:sz w:val="36"/>
      <w:szCs w:val="36"/>
      <w:lang w:val="en-GB"/>
    </w:rPr>
  </w:style>
  <w:style w:type="paragraph" w:customStyle="1" w:styleId="FromCompany">
    <w:name w:val="FromCompany"/>
    <w:basedOn w:val="Normln"/>
    <w:rPr>
      <w:rFonts w:ascii="Helv" w:hAnsi="Helv"/>
      <w:sz w:val="28"/>
      <w:szCs w:val="28"/>
      <w:lang w:val="en-GB"/>
    </w:rPr>
  </w:style>
  <w:style w:type="paragraph" w:customStyle="1" w:styleId="FromPhone">
    <w:name w:val="FromPhone"/>
    <w:basedOn w:val="Normln"/>
    <w:rPr>
      <w:rFonts w:ascii="Helv" w:hAnsi="Helv"/>
      <w:sz w:val="28"/>
      <w:szCs w:val="28"/>
      <w:lang w:val="en-GB"/>
    </w:rPr>
  </w:style>
  <w:style w:type="paragraph" w:customStyle="1" w:styleId="FromFax">
    <w:name w:val="FromFax"/>
    <w:basedOn w:val="Normln"/>
    <w:rPr>
      <w:rFonts w:ascii="Helv" w:hAnsi="Helv"/>
      <w:sz w:val="28"/>
      <w:szCs w:val="28"/>
      <w:lang w:val="en-GB"/>
    </w:rPr>
  </w:style>
  <w:style w:type="paragraph" w:styleId="Datum">
    <w:name w:val="Date"/>
    <w:basedOn w:val="Normln"/>
    <w:pPr>
      <w:spacing w:before="360"/>
    </w:pPr>
    <w:rPr>
      <w:rFonts w:ascii="Helv" w:hAnsi="Helv"/>
      <w:sz w:val="28"/>
      <w:szCs w:val="28"/>
      <w:lang w:val="en-GB"/>
    </w:rPr>
  </w:style>
  <w:style w:type="paragraph" w:customStyle="1" w:styleId="Pages">
    <w:name w:val="Pages"/>
    <w:basedOn w:val="Normln"/>
    <w:rPr>
      <w:rFonts w:ascii="Helv" w:hAnsi="Helv"/>
      <w:sz w:val="28"/>
      <w:szCs w:val="28"/>
      <w:lang w:val="en-GB"/>
    </w:rPr>
  </w:style>
  <w:style w:type="paragraph" w:customStyle="1" w:styleId="ToPhone">
    <w:name w:val="ToPhone"/>
    <w:basedOn w:val="ToCompany"/>
  </w:style>
  <w:style w:type="paragraph" w:styleId="Zkladntext">
    <w:name w:val="Body Text"/>
    <w:basedOn w:val="Normln"/>
    <w:link w:val="ZkladntextChar"/>
    <w:rPr>
      <w:rFonts w:cs="Arial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9E3462"/>
    <w:pPr>
      <w:tabs>
        <w:tab w:val="left" w:pos="720"/>
        <w:tab w:val="right" w:leader="dot" w:pos="9356"/>
      </w:tabs>
    </w:pPr>
    <w:rPr>
      <w:b/>
      <w:bC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E3462"/>
    <w:pPr>
      <w:tabs>
        <w:tab w:val="left" w:pos="960"/>
        <w:tab w:val="right" w:leader="dot" w:pos="9356"/>
      </w:tabs>
      <w:ind w:left="200"/>
    </w:pPr>
    <w:rPr>
      <w:b/>
      <w:bCs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3911A1"/>
    <w:pPr>
      <w:ind w:left="400"/>
    </w:pPr>
  </w:style>
  <w:style w:type="paragraph" w:customStyle="1" w:styleId="KBnabdkastyl">
    <w:name w:val="KB nabídka styl"/>
    <w:basedOn w:val="Nadpis1"/>
    <w:rsid w:val="003911A1"/>
    <w:pPr>
      <w:numPr>
        <w:numId w:val="0"/>
      </w:numPr>
      <w:autoSpaceDE w:val="0"/>
      <w:autoSpaceDN w:val="0"/>
      <w:spacing w:before="0" w:after="0"/>
      <w:outlineLvl w:val="9"/>
    </w:pPr>
    <w:rPr>
      <w:rFonts w:cs="Times New Roman"/>
      <w:b w:val="0"/>
      <w:bCs w:val="0"/>
      <w:color w:val="auto"/>
      <w:sz w:val="22"/>
      <w:szCs w:val="22"/>
    </w:rPr>
  </w:style>
  <w:style w:type="paragraph" w:styleId="Zkladntext2">
    <w:name w:val="Body Text 2"/>
    <w:basedOn w:val="Normln"/>
    <w:rsid w:val="004C2C95"/>
    <w:pPr>
      <w:spacing w:after="120" w:line="480" w:lineRule="auto"/>
    </w:pPr>
  </w:style>
  <w:style w:type="paragraph" w:customStyle="1" w:styleId="Normln1">
    <w:name w:val="Normální+1.ř"/>
    <w:basedOn w:val="Normln"/>
    <w:rsid w:val="004C2C95"/>
    <w:pPr>
      <w:suppressAutoHyphens/>
      <w:autoSpaceDE w:val="0"/>
      <w:autoSpaceDN w:val="0"/>
      <w:ind w:firstLine="709"/>
      <w:jc w:val="both"/>
    </w:pPr>
    <w:rPr>
      <w:sz w:val="24"/>
      <w:szCs w:val="24"/>
    </w:rPr>
  </w:style>
  <w:style w:type="paragraph" w:customStyle="1" w:styleId="Char">
    <w:name w:val="Char"/>
    <w:basedOn w:val="Normln"/>
    <w:rsid w:val="00D675A0"/>
    <w:pPr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paragraph" w:customStyle="1" w:styleId="Odst">
    <w:name w:val="Odst"/>
    <w:basedOn w:val="Normln"/>
    <w:rsid w:val="00A61A5F"/>
    <w:pPr>
      <w:ind w:firstLine="709"/>
    </w:pPr>
  </w:style>
  <w:style w:type="paragraph" w:styleId="Zkladntextodsazen">
    <w:name w:val="Body Text Indent"/>
    <w:basedOn w:val="Normln"/>
    <w:link w:val="ZkladntextodsazenChar"/>
    <w:unhideWhenUsed/>
    <w:rsid w:val="00A0594E"/>
    <w:pPr>
      <w:spacing w:after="120" w:line="36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Char">
    <w:name w:val="Základní text odsazený Char"/>
    <w:link w:val="Zkladntextodsazen"/>
    <w:rsid w:val="00A0594E"/>
    <w:rPr>
      <w:rFonts w:eastAsia="Calibri"/>
      <w:sz w:val="22"/>
      <w:szCs w:val="22"/>
      <w:lang w:eastAsia="en-US"/>
    </w:rPr>
  </w:style>
  <w:style w:type="paragraph" w:styleId="Odstavecseseznamem">
    <w:name w:val="List Paragraph"/>
    <w:basedOn w:val="Zkladntextodsazen"/>
    <w:uiPriority w:val="34"/>
    <w:qFormat/>
    <w:rsid w:val="008A5806"/>
    <w:pPr>
      <w:spacing w:after="0" w:line="240" w:lineRule="auto"/>
      <w:ind w:left="284" w:firstLine="486"/>
    </w:pPr>
    <w:rPr>
      <w:rFonts w:cs="Arial"/>
      <w:b/>
      <w:bCs/>
    </w:rPr>
  </w:style>
  <w:style w:type="paragraph" w:styleId="Textbubliny">
    <w:name w:val="Balloon Text"/>
    <w:basedOn w:val="Normln"/>
    <w:link w:val="TextbublinyChar"/>
    <w:rsid w:val="00E40D2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40D2E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505D71"/>
    <w:rPr>
      <w:rFonts w:cs="Arial"/>
      <w:b/>
      <w:bCs/>
      <w:color w:val="FF0000"/>
    </w:rPr>
  </w:style>
  <w:style w:type="paragraph" w:styleId="Obsah4">
    <w:name w:val="toc 4"/>
    <w:basedOn w:val="Normln"/>
    <w:next w:val="Normln"/>
    <w:autoRedefine/>
    <w:uiPriority w:val="39"/>
    <w:unhideWhenUsed/>
    <w:rsid w:val="00FA0C0D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Obsah5">
    <w:name w:val="toc 5"/>
    <w:basedOn w:val="Normln"/>
    <w:next w:val="Normln"/>
    <w:autoRedefine/>
    <w:uiPriority w:val="39"/>
    <w:unhideWhenUsed/>
    <w:rsid w:val="00FA0C0D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Obsah6">
    <w:name w:val="toc 6"/>
    <w:basedOn w:val="Normln"/>
    <w:next w:val="Normln"/>
    <w:autoRedefine/>
    <w:uiPriority w:val="39"/>
    <w:unhideWhenUsed/>
    <w:rsid w:val="00FA0C0D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FA0C0D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FA0C0D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FA0C0D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Nadpis2Char">
    <w:name w:val="Nadpis 2 Char"/>
    <w:basedOn w:val="Standardnpsmoodstavce"/>
    <w:link w:val="Nadpis2"/>
    <w:rsid w:val="00B20F40"/>
    <w:rPr>
      <w:rFonts w:ascii="Helv" w:hAnsi="Helv"/>
      <w:b/>
      <w:bCs/>
      <w:color w:val="800000"/>
      <w:sz w:val="26"/>
      <w:szCs w:val="26"/>
      <w:lang w:val="en-GB"/>
    </w:rPr>
  </w:style>
  <w:style w:type="character" w:customStyle="1" w:styleId="ZkladntextChar">
    <w:name w:val="Základní text Char"/>
    <w:basedOn w:val="Standardnpsmoodstavce"/>
    <w:link w:val="Zkladntext"/>
    <w:rsid w:val="00B20F40"/>
    <w:rPr>
      <w:rFonts w:ascii="Arial" w:hAnsi="Arial" w:cs="Arial"/>
      <w:sz w:val="16"/>
      <w:szCs w:val="16"/>
    </w:rPr>
  </w:style>
  <w:style w:type="character" w:styleId="Siln">
    <w:name w:val="Strong"/>
    <w:qFormat/>
    <w:rsid w:val="00D6451B"/>
    <w:rPr>
      <w:b/>
      <w:bCs/>
    </w:rPr>
  </w:style>
  <w:style w:type="character" w:customStyle="1" w:styleId="StylE-mailovZprvy52">
    <w:name w:val="StylE-mailovéZprávy52"/>
    <w:semiHidden/>
    <w:rsid w:val="00CE2EF9"/>
    <w:rPr>
      <w:color w:val="000000"/>
    </w:rPr>
  </w:style>
  <w:style w:type="character" w:styleId="Sledovanodkaz">
    <w:name w:val="FollowedHyperlink"/>
    <w:basedOn w:val="Standardnpsmoodstavce"/>
    <w:rsid w:val="00F60F9D"/>
    <w:rPr>
      <w:color w:val="800080" w:themeColor="followedHyperlink"/>
      <w:u w:val="single"/>
    </w:rPr>
  </w:style>
  <w:style w:type="paragraph" w:customStyle="1" w:styleId="xmsonormal">
    <w:name w:val="x_msonormal"/>
    <w:basedOn w:val="Normln"/>
    <w:uiPriority w:val="99"/>
    <w:rsid w:val="007818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&#221;M%202%20-%20T.Dost&#225;l\RLukas\Hlavi&#269;kov&#253;%20pap&#237;r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papír.dot</Template>
  <TotalTime>2775</TotalTime>
  <Pages>5</Pages>
  <Words>1833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Faxové sdělení</vt:lpstr>
    </vt:vector>
  </TitlesOfParts>
  <Company>Techniserv spol. s r.o.</Company>
  <LinksUpToDate>false</LinksUpToDate>
  <CharactersWithSpaces>12623</CharactersWithSpaces>
  <SharedDoc>false</SharedDoc>
  <HLinks>
    <vt:vector size="486" baseType="variant"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_Toc284416738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_Toc284416737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_Toc284416736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_Toc284416735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_Toc284416734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_Toc284416733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_Toc284416732</vt:lpwstr>
      </vt:variant>
      <vt:variant>
        <vt:i4>1966128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_Toc284416731</vt:lpwstr>
      </vt:variant>
      <vt:variant>
        <vt:i4>1966128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_Toc284416730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_Toc284416729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_Toc284416728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_Toc284416727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_Toc284416726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_Toc284416725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_Toc284416724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_Toc284416723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_Toc284416722</vt:lpwstr>
      </vt:variant>
      <vt:variant>
        <vt:i4>2031664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_Toc284416721</vt:lpwstr>
      </vt:variant>
      <vt:variant>
        <vt:i4>2031664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_Toc284416720</vt:lpwstr>
      </vt:variant>
      <vt:variant>
        <vt:i4>1835056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_Toc284416719</vt:lpwstr>
      </vt:variant>
      <vt:variant>
        <vt:i4>1835056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_Toc284416718</vt:lpwstr>
      </vt:variant>
      <vt:variant>
        <vt:i4>1835056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_Toc284416717</vt:lpwstr>
      </vt:variant>
      <vt:variant>
        <vt:i4>1835056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_Toc284416716</vt:lpwstr>
      </vt:variant>
      <vt:variant>
        <vt:i4>1835056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_Toc284416715</vt:lpwstr>
      </vt:variant>
      <vt:variant>
        <vt:i4>1835056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_Toc284416714</vt:lpwstr>
      </vt:variant>
      <vt:variant>
        <vt:i4>1835056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_Toc284416713</vt:lpwstr>
      </vt:variant>
      <vt:variant>
        <vt:i4>1835056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_Toc284416712</vt:lpwstr>
      </vt:variant>
      <vt:variant>
        <vt:i4>1835056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_Toc284416711</vt:lpwstr>
      </vt:variant>
      <vt:variant>
        <vt:i4>1835056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_Toc284416710</vt:lpwstr>
      </vt:variant>
      <vt:variant>
        <vt:i4>1900592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_Toc284416709</vt:lpwstr>
      </vt:variant>
      <vt:variant>
        <vt:i4>1900592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_Toc284416708</vt:lpwstr>
      </vt:variant>
      <vt:variant>
        <vt:i4>1900592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_Toc284416707</vt:lpwstr>
      </vt:variant>
      <vt:variant>
        <vt:i4>1900592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_Toc284416706</vt:lpwstr>
      </vt:variant>
      <vt:variant>
        <vt:i4>1900592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_Toc284416705</vt:lpwstr>
      </vt:variant>
      <vt:variant>
        <vt:i4>1900592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_Toc284416704</vt:lpwstr>
      </vt:variant>
      <vt:variant>
        <vt:i4>1900592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_Toc284416703</vt:lpwstr>
      </vt:variant>
      <vt:variant>
        <vt:i4>1900592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_Toc284416702</vt:lpwstr>
      </vt:variant>
      <vt:variant>
        <vt:i4>1900592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_Toc284416701</vt:lpwstr>
      </vt:variant>
      <vt:variant>
        <vt:i4>1900592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_Toc284416700</vt:lpwstr>
      </vt:variant>
      <vt:variant>
        <vt:i4>1310769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_Toc284416699</vt:lpwstr>
      </vt:variant>
      <vt:variant>
        <vt:i4>1310769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_Toc284416698</vt:lpwstr>
      </vt:variant>
      <vt:variant>
        <vt:i4>1310769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_Toc284416697</vt:lpwstr>
      </vt:variant>
      <vt:variant>
        <vt:i4>1310769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_Toc284416696</vt:lpwstr>
      </vt:variant>
      <vt:variant>
        <vt:i4>1310769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_Toc284416695</vt:lpwstr>
      </vt:variant>
      <vt:variant>
        <vt:i4>1310769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_Toc284416694</vt:lpwstr>
      </vt:variant>
      <vt:variant>
        <vt:i4>1310769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_Toc284416693</vt:lpwstr>
      </vt:variant>
      <vt:variant>
        <vt:i4>1310769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_Toc284416692</vt:lpwstr>
      </vt:variant>
      <vt:variant>
        <vt:i4>1310769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_Toc284416691</vt:lpwstr>
      </vt:variant>
      <vt:variant>
        <vt:i4>1310769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_Toc284416690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_Toc284416689</vt:lpwstr>
      </vt:variant>
      <vt:variant>
        <vt:i4>1376305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_Toc284416688</vt:lpwstr>
      </vt:variant>
      <vt:variant>
        <vt:i4>1376305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_Toc284416687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_Toc284416686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_Toc284416685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_Toc284416684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_Toc284416683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_Toc284416682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_Toc284416681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_Toc284416680</vt:lpwstr>
      </vt:variant>
      <vt:variant>
        <vt:i4>1703985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_Toc284416679</vt:lpwstr>
      </vt:variant>
      <vt:variant>
        <vt:i4>1703985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_Toc284416678</vt:lpwstr>
      </vt:variant>
      <vt:variant>
        <vt:i4>1703985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_Toc284416677</vt:lpwstr>
      </vt:variant>
      <vt:variant>
        <vt:i4>1703985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_Toc284416676</vt:lpwstr>
      </vt:variant>
      <vt:variant>
        <vt:i4>1703985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_Toc284416675</vt:lpwstr>
      </vt:variant>
      <vt:variant>
        <vt:i4>1703985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_Toc284416674</vt:lpwstr>
      </vt:variant>
      <vt:variant>
        <vt:i4>1703985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_Toc284416673</vt:lpwstr>
      </vt:variant>
      <vt:variant>
        <vt:i4>1703985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_Toc284416672</vt:lpwstr>
      </vt:variant>
      <vt:variant>
        <vt:i4>1703985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_Toc284416671</vt:lpwstr>
      </vt:variant>
      <vt:variant>
        <vt:i4>1703985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_Toc284416670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_Toc284416669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_Toc284416668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_Toc284416667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_Toc284416666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_Toc284416665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_Toc284416664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_Toc284416663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_Toc284416662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_Toc284416661</vt:lpwstr>
      </vt:variant>
      <vt:variant>
        <vt:i4>1769521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_Toc284416660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_Toc284416659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_Toc284416658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Faxové sdělení</dc:title>
  <dc:creator>Karel Jandourek</dc:creator>
  <cp:lastModifiedBy>Michal</cp:lastModifiedBy>
  <cp:revision>75</cp:revision>
  <cp:lastPrinted>2011-05-03T14:13:00Z</cp:lastPrinted>
  <dcterms:created xsi:type="dcterms:W3CDTF">2011-09-09T07:06:00Z</dcterms:created>
  <dcterms:modified xsi:type="dcterms:W3CDTF">2017-07-13T14:34:00Z</dcterms:modified>
</cp:coreProperties>
</file>